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3A" w:rsidRPr="00DF32B7" w:rsidRDefault="00E3323A" w:rsidP="00436504">
      <w:pPr>
        <w:rPr>
          <w:b/>
          <w:sz w:val="20"/>
          <w:szCs w:val="20"/>
          <w:lang w:val="sr-Latn-RS"/>
        </w:rPr>
      </w:pPr>
      <w:bookmarkStart w:id="0" w:name="_GoBack"/>
      <w:bookmarkEnd w:id="0"/>
      <w:r>
        <w:rPr>
          <w:b/>
        </w:rPr>
        <w:t xml:space="preserve">   </w:t>
      </w:r>
      <w:r w:rsidR="00436504">
        <w:rPr>
          <w:b/>
          <w:sz w:val="32"/>
          <w:szCs w:val="32"/>
        </w:rPr>
        <w:t xml:space="preserve"> </w:t>
      </w:r>
      <w:r w:rsidR="00F03E00">
        <w:rPr>
          <w:b/>
          <w:sz w:val="32"/>
          <w:szCs w:val="32"/>
        </w:rPr>
        <w:t xml:space="preserve">                                                                                               </w:t>
      </w:r>
      <w:r w:rsidR="00DF32B7">
        <w:rPr>
          <w:b/>
          <w:i/>
          <w:sz w:val="28"/>
          <w:szCs w:val="28"/>
          <w:lang w:val="sr-Latn-RS"/>
        </w:rPr>
        <w:t xml:space="preserve"> </w:t>
      </w:r>
    </w:p>
    <w:p w:rsidR="00CC6BFF" w:rsidRDefault="00436504" w:rsidP="00CC6BFF">
      <w:pPr>
        <w:pStyle w:val="Header"/>
        <w:rPr>
          <w:rFonts w:ascii="Times New Roman" w:hAnsi="Times New Roman"/>
          <w:sz w:val="22"/>
          <w:szCs w:val="22"/>
          <w:lang w:val="sr-Latn-CS"/>
        </w:rPr>
      </w:pPr>
      <w:r>
        <w:rPr>
          <w:b/>
          <w:noProof/>
          <w:lang w:val="en-US"/>
        </w:rPr>
      </w:r>
      <w:r w:rsidRPr="0043650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6pt;height:35.5pt;mso-position-horizontal-relative:char;mso-position-vertical-relative:line">
            <v:imagedata r:id="rId8" o:title="lodotip doma zdravlja Doboj"/>
            <w10:anchorlock/>
          </v:shape>
        </w:pict>
      </w:r>
      <w:r w:rsidR="008465DB" w:rsidRPr="008465DB">
        <w:rPr>
          <w:b/>
          <w:lang w:val="ru-RU"/>
        </w:rPr>
        <w:t xml:space="preserve">     </w:t>
      </w:r>
      <w:r w:rsidR="00CC6BFF" w:rsidRPr="008465DB">
        <w:rPr>
          <w:b/>
          <w:lang w:val="ru-RU"/>
        </w:rPr>
        <w:t xml:space="preserve"> </w:t>
      </w:r>
      <w:r w:rsidR="00AB43D3">
        <w:rPr>
          <w:rFonts w:ascii="Times New Roman" w:hAnsi="Times New Roman"/>
          <w:sz w:val="32"/>
          <w:szCs w:val="32"/>
          <w:lang w:val="ru-RU"/>
        </w:rPr>
        <w:t>ЈЗУ</w:t>
      </w:r>
      <w:r w:rsidR="00AB43D3">
        <w:rPr>
          <w:rFonts w:ascii="Times New Roman" w:hAnsi="Times New Roman"/>
          <w:sz w:val="32"/>
          <w:szCs w:val="32"/>
          <w:lang w:val="sr-Latn-RS"/>
        </w:rPr>
        <w:t xml:space="preserve"> </w:t>
      </w:r>
      <w:r w:rsidR="00CC6BFF" w:rsidRPr="008465DB">
        <w:rPr>
          <w:rFonts w:ascii="Times New Roman" w:hAnsi="Times New Roman"/>
          <w:sz w:val="32"/>
          <w:szCs w:val="32"/>
          <w:lang w:val="ru-RU"/>
        </w:rPr>
        <w:t>ДОМ ЗДРАВЉА</w:t>
      </w:r>
      <w:r w:rsidR="00AB43D3">
        <w:rPr>
          <w:rFonts w:ascii="Times New Roman" w:hAnsi="Times New Roman"/>
          <w:sz w:val="32"/>
          <w:szCs w:val="32"/>
          <w:lang w:val="sr-Latn-RS"/>
        </w:rPr>
        <w:t xml:space="preserve"> </w:t>
      </w:r>
      <w:r w:rsidR="00CC6BFF" w:rsidRPr="008465DB">
        <w:rPr>
          <w:rFonts w:ascii="Times New Roman" w:hAnsi="Times New Roman"/>
          <w:sz w:val="32"/>
          <w:szCs w:val="32"/>
          <w:lang w:val="ru-RU"/>
        </w:rPr>
        <w:t xml:space="preserve">ДОБОЈ </w:t>
      </w:r>
      <w:r w:rsidR="00CC6BFF">
        <w:rPr>
          <w:rFonts w:ascii="Times New Roman" w:hAnsi="Times New Roman"/>
          <w:sz w:val="32"/>
          <w:szCs w:val="32"/>
          <w:lang w:val="sr-Cyrl-BA"/>
        </w:rPr>
        <w:t xml:space="preserve">      </w:t>
      </w:r>
    </w:p>
    <w:p w:rsidR="00CC6BFF" w:rsidRPr="003635A2" w:rsidRDefault="00CC6BFF" w:rsidP="00CC6BFF">
      <w:pPr>
        <w:pStyle w:val="Header"/>
        <w:rPr>
          <w:rFonts w:ascii="Times New Roman" w:hAnsi="Times New Roman"/>
          <w:sz w:val="22"/>
          <w:szCs w:val="22"/>
          <w:lang w:val="sr-Latn-CS"/>
        </w:rPr>
      </w:pPr>
      <w:r>
        <w:rPr>
          <w:rFonts w:ascii="Times New Roman" w:hAnsi="Times New Roman"/>
          <w:sz w:val="32"/>
          <w:szCs w:val="32"/>
          <w:lang w:val="sr-Cyrl-BA"/>
        </w:rPr>
        <w:t xml:space="preserve">                                                                                 </w:t>
      </w:r>
      <w:r w:rsidR="00624F23">
        <w:rPr>
          <w:rFonts w:ascii="Times New Roman" w:hAnsi="Times New Roman"/>
          <w:sz w:val="22"/>
          <w:szCs w:val="22"/>
          <w:lang w:val="ru-RU"/>
        </w:rPr>
        <w:t xml:space="preserve">Централа+387 53 </w:t>
      </w:r>
      <w:r w:rsidR="00624F23">
        <w:rPr>
          <w:rFonts w:ascii="Times New Roman" w:hAnsi="Times New Roman"/>
          <w:sz w:val="22"/>
          <w:szCs w:val="22"/>
          <w:lang w:val="sr-Latn-CS"/>
        </w:rPr>
        <w:t>490</w:t>
      </w:r>
      <w:r w:rsidR="00624F2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24F23">
        <w:rPr>
          <w:rFonts w:ascii="Times New Roman" w:hAnsi="Times New Roman"/>
          <w:sz w:val="22"/>
          <w:szCs w:val="22"/>
          <w:lang w:val="sr-Latn-CS"/>
        </w:rPr>
        <w:t>30</w:t>
      </w:r>
      <w:r w:rsidRPr="008465DB">
        <w:rPr>
          <w:rFonts w:ascii="Times New Roman" w:hAnsi="Times New Roman"/>
          <w:sz w:val="22"/>
          <w:szCs w:val="22"/>
          <w:lang w:val="ru-RU"/>
        </w:rPr>
        <w:t>0</w:t>
      </w:r>
      <w:r w:rsidRPr="00D33814">
        <w:rPr>
          <w:rFonts w:ascii="Times New Roman" w:hAnsi="Times New Roman"/>
          <w:sz w:val="22"/>
          <w:szCs w:val="22"/>
          <w:lang w:val="sr-Cyrl-BA"/>
        </w:rPr>
        <w:t xml:space="preserve">  </w:t>
      </w:r>
    </w:p>
    <w:p w:rsidR="00CC6BFF" w:rsidRPr="0006037F" w:rsidRDefault="00CC6BFF" w:rsidP="00CC6BFF">
      <w:pPr>
        <w:rPr>
          <w:sz w:val="22"/>
          <w:szCs w:val="22"/>
          <w:lang w:val="sr-Cyrl-BA"/>
        </w:rPr>
      </w:pPr>
      <w:r w:rsidRPr="00D33814">
        <w:rPr>
          <w:sz w:val="22"/>
          <w:szCs w:val="22"/>
          <w:lang w:val="sr-Cyrl-BA"/>
        </w:rPr>
        <w:t xml:space="preserve">                                                                                                           </w:t>
      </w:r>
      <w:r>
        <w:rPr>
          <w:sz w:val="22"/>
          <w:szCs w:val="22"/>
          <w:lang w:val="sr-Cyrl-BA"/>
        </w:rPr>
        <w:t xml:space="preserve">         </w:t>
      </w:r>
      <w:r w:rsidR="006A2AE0">
        <w:rPr>
          <w:sz w:val="22"/>
          <w:szCs w:val="22"/>
          <w:lang w:val="sr-Latn-RS"/>
        </w:rPr>
        <w:tab/>
      </w:r>
      <w:r w:rsidR="0006037F">
        <w:rPr>
          <w:sz w:val="22"/>
          <w:szCs w:val="22"/>
          <w:lang w:val="sr-Cyrl-BA"/>
        </w:rPr>
        <w:t>Управа</w:t>
      </w:r>
      <w:r w:rsidR="00624F23">
        <w:rPr>
          <w:sz w:val="22"/>
          <w:szCs w:val="22"/>
          <w:lang w:val="sr-Cyrl-BA"/>
        </w:rPr>
        <w:t xml:space="preserve">:  </w:t>
      </w:r>
      <w:r w:rsidR="0006037F">
        <w:rPr>
          <w:sz w:val="22"/>
          <w:szCs w:val="22"/>
          <w:lang w:val="sr-Cyrl-BA"/>
        </w:rPr>
        <w:t xml:space="preserve"> </w:t>
      </w:r>
      <w:r w:rsidR="00624F23">
        <w:rPr>
          <w:sz w:val="22"/>
          <w:szCs w:val="22"/>
          <w:lang w:val="sr-Cyrl-BA"/>
        </w:rPr>
        <w:t xml:space="preserve">+387 53 </w:t>
      </w:r>
      <w:r w:rsidR="00624F23">
        <w:rPr>
          <w:sz w:val="22"/>
          <w:szCs w:val="22"/>
        </w:rPr>
        <w:t>490</w:t>
      </w:r>
      <w:r w:rsidR="00624F23">
        <w:rPr>
          <w:sz w:val="22"/>
          <w:szCs w:val="22"/>
          <w:lang w:val="sr-Cyrl-BA"/>
        </w:rPr>
        <w:t xml:space="preserve"> </w:t>
      </w:r>
      <w:r w:rsidR="0006037F">
        <w:rPr>
          <w:sz w:val="22"/>
          <w:szCs w:val="22"/>
        </w:rPr>
        <w:t>30</w:t>
      </w:r>
      <w:r w:rsidR="0006037F">
        <w:rPr>
          <w:sz w:val="22"/>
          <w:szCs w:val="22"/>
          <w:lang w:val="sr-Cyrl-BA"/>
        </w:rPr>
        <w:t>3</w:t>
      </w:r>
    </w:p>
    <w:p w:rsidR="00CC6BFF" w:rsidRPr="00D33814" w:rsidRDefault="00CC6BFF" w:rsidP="00CC6BFF">
      <w:pPr>
        <w:ind w:left="720"/>
        <w:rPr>
          <w:sz w:val="21"/>
          <w:szCs w:val="21"/>
          <w:lang w:val="sr-Cyrl-BA"/>
        </w:rPr>
      </w:pPr>
      <w:r w:rsidRPr="00D33814">
        <w:rPr>
          <w:sz w:val="22"/>
          <w:szCs w:val="22"/>
          <w:lang w:val="sr-Cyrl-BA"/>
        </w:rPr>
        <w:tab/>
        <w:t xml:space="preserve">                </w:t>
      </w:r>
      <w:r w:rsidRPr="00D33814">
        <w:rPr>
          <w:sz w:val="22"/>
          <w:szCs w:val="22"/>
          <w:lang w:val="sr-Cyrl-BA"/>
        </w:rPr>
        <w:tab/>
        <w:t xml:space="preserve">                                  </w:t>
      </w:r>
      <w:r w:rsidRPr="00D33814">
        <w:rPr>
          <w:sz w:val="22"/>
          <w:szCs w:val="22"/>
          <w:lang w:val="sr-Cyrl-BA"/>
        </w:rPr>
        <w:tab/>
      </w:r>
      <w:r w:rsidR="006A2AE0">
        <w:rPr>
          <w:sz w:val="22"/>
          <w:szCs w:val="22"/>
          <w:lang w:val="sr-Cyrl-BA"/>
        </w:rPr>
        <w:t xml:space="preserve">                          </w:t>
      </w:r>
      <w:r w:rsidR="006A2AE0">
        <w:rPr>
          <w:sz w:val="22"/>
          <w:szCs w:val="22"/>
          <w:lang w:val="sr-Latn-RS"/>
        </w:rPr>
        <w:tab/>
      </w:r>
      <w:r w:rsidR="00D53785">
        <w:rPr>
          <w:sz w:val="22"/>
          <w:szCs w:val="22"/>
          <w:lang w:val="sr-Latn-RS"/>
        </w:rPr>
        <w:t xml:space="preserve"> </w:t>
      </w:r>
      <w:r w:rsidRPr="007B141B">
        <w:rPr>
          <w:sz w:val="22"/>
          <w:szCs w:val="22"/>
          <w:lang w:val="sr-Cyrl-BA"/>
        </w:rPr>
        <w:t>Факс</w:t>
      </w:r>
      <w:r w:rsidRPr="00D33814">
        <w:rPr>
          <w:sz w:val="22"/>
          <w:szCs w:val="22"/>
          <w:lang w:val="sr-Cyrl-BA"/>
        </w:rPr>
        <w:t xml:space="preserve"> :</w:t>
      </w:r>
      <w:r w:rsidR="0006037F">
        <w:rPr>
          <w:sz w:val="22"/>
          <w:szCs w:val="22"/>
          <w:lang w:val="sr-Cyrl-BA"/>
        </w:rPr>
        <w:t xml:space="preserve">      </w:t>
      </w:r>
      <w:r w:rsidRPr="00D33814">
        <w:rPr>
          <w:sz w:val="22"/>
          <w:szCs w:val="22"/>
          <w:lang w:val="sr-Cyrl-BA"/>
        </w:rPr>
        <w:t>+387</w:t>
      </w:r>
      <w:r w:rsidR="0006037F">
        <w:rPr>
          <w:sz w:val="21"/>
          <w:szCs w:val="21"/>
          <w:lang w:val="sr-Cyrl-BA"/>
        </w:rPr>
        <w:t xml:space="preserve"> 53 490 301</w:t>
      </w:r>
    </w:p>
    <w:p w:rsidR="00E3323A" w:rsidRDefault="00CC6BFF" w:rsidP="00CC6BFF">
      <w:pPr>
        <w:rPr>
          <w:b/>
          <w:sz w:val="20"/>
          <w:szCs w:val="20"/>
        </w:rPr>
      </w:pPr>
      <w:r w:rsidRPr="00D33814">
        <w:rPr>
          <w:sz w:val="21"/>
          <w:szCs w:val="21"/>
          <w:lang w:val="sr-Cyrl-BA"/>
        </w:rPr>
        <w:tab/>
      </w:r>
      <w:r w:rsidRPr="00D33814">
        <w:rPr>
          <w:sz w:val="21"/>
          <w:szCs w:val="21"/>
          <w:lang w:val="sr-Cyrl-BA"/>
        </w:rPr>
        <w:tab/>
      </w:r>
      <w:r w:rsidRPr="00D33814">
        <w:rPr>
          <w:sz w:val="21"/>
          <w:szCs w:val="21"/>
          <w:lang w:val="sr-Cyrl-BA"/>
        </w:rPr>
        <w:tab/>
      </w:r>
      <w:r w:rsidRPr="00D33814">
        <w:rPr>
          <w:sz w:val="21"/>
          <w:szCs w:val="21"/>
          <w:lang w:val="sr-Cyrl-BA"/>
        </w:rPr>
        <w:tab/>
      </w:r>
      <w:r w:rsidRPr="00D33814">
        <w:rPr>
          <w:sz w:val="21"/>
          <w:szCs w:val="21"/>
          <w:lang w:val="sr-Cyrl-BA"/>
        </w:rPr>
        <w:tab/>
      </w:r>
      <w:r w:rsidRPr="00D33814">
        <w:rPr>
          <w:sz w:val="21"/>
          <w:szCs w:val="21"/>
          <w:lang w:val="sr-Cyrl-BA"/>
        </w:rPr>
        <w:tab/>
      </w:r>
      <w:r>
        <w:rPr>
          <w:sz w:val="21"/>
          <w:szCs w:val="21"/>
          <w:lang w:val="sr-Cyrl-BA"/>
        </w:rPr>
        <w:t xml:space="preserve">                             </w:t>
      </w:r>
      <w:r w:rsidRPr="00BA09DE">
        <w:rPr>
          <w:sz w:val="21"/>
          <w:szCs w:val="21"/>
          <w:lang w:val="de-DE"/>
        </w:rPr>
        <w:t>E</w:t>
      </w:r>
      <w:r w:rsidRPr="00FC3BE1">
        <w:rPr>
          <w:sz w:val="21"/>
          <w:szCs w:val="21"/>
          <w:lang w:val="ru-RU"/>
        </w:rPr>
        <w:t>-</w:t>
      </w:r>
      <w:r w:rsidRPr="00BA09DE">
        <w:rPr>
          <w:sz w:val="21"/>
          <w:szCs w:val="21"/>
          <w:lang w:val="de-DE"/>
        </w:rPr>
        <w:t>mail</w:t>
      </w:r>
      <w:r>
        <w:rPr>
          <w:sz w:val="21"/>
          <w:szCs w:val="21"/>
          <w:lang w:val="sr-Cyrl-BA"/>
        </w:rPr>
        <w:t>:</w:t>
      </w:r>
      <w:r w:rsidR="000172EA" w:rsidRPr="00FC3BE1">
        <w:rPr>
          <w:sz w:val="21"/>
          <w:szCs w:val="21"/>
          <w:lang w:val="ru-RU"/>
        </w:rPr>
        <w:t xml:space="preserve"> </w:t>
      </w:r>
      <w:r w:rsidR="000172EA">
        <w:rPr>
          <w:sz w:val="21"/>
          <w:szCs w:val="21"/>
          <w:lang w:val="de-DE"/>
        </w:rPr>
        <w:t>info</w:t>
      </w:r>
      <w:r w:rsidRPr="00FC3BE1">
        <w:rPr>
          <w:sz w:val="21"/>
          <w:szCs w:val="21"/>
          <w:lang w:val="ru-RU"/>
        </w:rPr>
        <w:t>@</w:t>
      </w:r>
      <w:r w:rsidRPr="00BA09DE">
        <w:rPr>
          <w:sz w:val="21"/>
          <w:szCs w:val="21"/>
          <w:lang w:val="de-DE"/>
        </w:rPr>
        <w:t>domzdravljadoboj</w:t>
      </w:r>
      <w:r w:rsidRPr="00FC3BE1">
        <w:rPr>
          <w:sz w:val="21"/>
          <w:szCs w:val="21"/>
          <w:lang w:val="ru-RU"/>
        </w:rPr>
        <w:t>.</w:t>
      </w:r>
      <w:r w:rsidRPr="00BA09DE">
        <w:rPr>
          <w:sz w:val="21"/>
          <w:szCs w:val="21"/>
          <w:lang w:val="de-DE"/>
        </w:rPr>
        <w:t>ba</w:t>
      </w: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D63231" w:rsidRDefault="00D12D9D">
      <w:pPr>
        <w:rPr>
          <w:b/>
          <w:sz w:val="20"/>
          <w:szCs w:val="20"/>
          <w:lang w:val="sr-Cyrl-CS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3323A" w:rsidRPr="00F00078" w:rsidRDefault="00D63231">
      <w:pPr>
        <w:rPr>
          <w:b/>
          <w:sz w:val="28"/>
          <w:szCs w:val="28"/>
        </w:rPr>
      </w:pPr>
      <w:r>
        <w:rPr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</w:t>
      </w:r>
      <w:r w:rsidR="00D12D9D">
        <w:rPr>
          <w:b/>
          <w:sz w:val="20"/>
          <w:szCs w:val="20"/>
        </w:rPr>
        <w:t xml:space="preserve">    </w:t>
      </w:r>
      <w:r w:rsidR="006D5F16">
        <w:rPr>
          <w:b/>
          <w:i/>
          <w:sz w:val="28"/>
          <w:szCs w:val="28"/>
        </w:rPr>
        <w:t xml:space="preserve"> </w:t>
      </w:r>
      <w:r w:rsidR="00D12D9D" w:rsidRPr="00F00078">
        <w:rPr>
          <w:b/>
          <w:sz w:val="28"/>
          <w:szCs w:val="28"/>
        </w:rPr>
        <w:t xml:space="preserve">            </w:t>
      </w: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204ADE" w:rsidRDefault="00204ADE">
      <w:pPr>
        <w:rPr>
          <w:b/>
          <w:sz w:val="20"/>
          <w:szCs w:val="20"/>
        </w:rPr>
      </w:pPr>
    </w:p>
    <w:p w:rsidR="00204ADE" w:rsidRDefault="00204ADE">
      <w:pPr>
        <w:rPr>
          <w:b/>
          <w:sz w:val="20"/>
          <w:szCs w:val="20"/>
        </w:rPr>
      </w:pPr>
    </w:p>
    <w:p w:rsidR="00204ADE" w:rsidRDefault="00204ADE">
      <w:pPr>
        <w:rPr>
          <w:b/>
          <w:sz w:val="20"/>
          <w:szCs w:val="20"/>
        </w:rPr>
      </w:pPr>
    </w:p>
    <w:p w:rsidR="00E3323A" w:rsidRPr="00B177B2" w:rsidRDefault="00E3323A">
      <w:pPr>
        <w:rPr>
          <w:b/>
          <w:sz w:val="20"/>
          <w:szCs w:val="20"/>
        </w:rPr>
      </w:pPr>
    </w:p>
    <w:p w:rsidR="00760D9C" w:rsidRPr="00D12D9D" w:rsidRDefault="00760D9C" w:rsidP="00D12D9D">
      <w:pPr>
        <w:pStyle w:val="Footer"/>
        <w:rPr>
          <w:sz w:val="21"/>
          <w:szCs w:val="21"/>
        </w:rPr>
      </w:pPr>
    </w:p>
    <w:p w:rsidR="00DF32B7" w:rsidRPr="0051261F" w:rsidRDefault="00A0244C" w:rsidP="00DF32B7">
      <w:pPr>
        <w:pStyle w:val="Title"/>
        <w:spacing w:before="0" w:after="0" w:line="276" w:lineRule="auto"/>
        <w:rPr>
          <w:rFonts w:ascii="Times New Roman" w:hAnsi="Times New Roman"/>
          <w:i/>
          <w:sz w:val="24"/>
          <w:szCs w:val="24"/>
          <w:lang w:val="sr-Cyrl-CS"/>
        </w:rPr>
      </w:pPr>
      <w:bookmarkStart w:id="1" w:name="_Toc317839230"/>
      <w:bookmarkStart w:id="2" w:name="_Toc317839749"/>
      <w:bookmarkStart w:id="3" w:name="_Toc317840052"/>
      <w:bookmarkStart w:id="4" w:name="_Toc317843194"/>
      <w:bookmarkStart w:id="5" w:name="_Toc317843290"/>
      <w:bookmarkStart w:id="6" w:name="_Toc317843657"/>
      <w:bookmarkStart w:id="7" w:name="_Toc317845429"/>
      <w:bookmarkStart w:id="8" w:name="_Toc318094587"/>
      <w:bookmarkStart w:id="9" w:name="_Toc318094592"/>
      <w:bookmarkStart w:id="10" w:name="_Toc318094604"/>
      <w:bookmarkStart w:id="11" w:name="_Toc318094953"/>
      <w:bookmarkStart w:id="12" w:name="_Toc318095176"/>
      <w:bookmarkStart w:id="13" w:name="_Toc318125262"/>
      <w:bookmarkStart w:id="14" w:name="_Toc318126634"/>
      <w:bookmarkStart w:id="15" w:name="_Toc318126726"/>
      <w:bookmarkStart w:id="16" w:name="_Toc318126786"/>
      <w:bookmarkStart w:id="17" w:name="_Toc318127308"/>
      <w:bookmarkStart w:id="18" w:name="_Toc318127365"/>
      <w:bookmarkStart w:id="19" w:name="_Toc318308708"/>
      <w:bookmarkStart w:id="20" w:name="_Toc318453208"/>
      <w:bookmarkStart w:id="21" w:name="_Toc318782851"/>
      <w:r>
        <w:rPr>
          <w:rFonts w:ascii="Times New Roman" w:hAnsi="Times New Roman"/>
          <w:i/>
          <w:sz w:val="24"/>
          <w:szCs w:val="24"/>
          <w:lang w:val="sr-Cyrl-CS"/>
        </w:rPr>
        <w:t xml:space="preserve">ИЗВЈЕШТАЈ О РАДУ  </w:t>
      </w:r>
      <w:r w:rsidR="00DF32B7" w:rsidRPr="0051261F">
        <w:rPr>
          <w:rFonts w:ascii="Times New Roman" w:hAnsi="Times New Roman"/>
          <w:i/>
          <w:sz w:val="24"/>
          <w:szCs w:val="24"/>
          <w:lang w:val="sr-Cyrl-CS"/>
        </w:rPr>
        <w:t>СА ФИНАНСИЈСКИМ ИЗВЈЕШТАЈЕМ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DF32B7" w:rsidRPr="0051261F">
        <w:rPr>
          <w:rFonts w:ascii="Times New Roman" w:hAnsi="Times New Roman"/>
          <w:i/>
          <w:sz w:val="24"/>
          <w:szCs w:val="24"/>
          <w:lang w:val="sr-Cyrl-CS"/>
        </w:rPr>
        <w:t xml:space="preserve">                 </w:t>
      </w:r>
    </w:p>
    <w:p w:rsidR="00DF32B7" w:rsidRPr="0051261F" w:rsidRDefault="00DF32B7" w:rsidP="00DF32B7">
      <w:pPr>
        <w:pStyle w:val="Title"/>
        <w:spacing w:before="0" w:after="0" w:line="276" w:lineRule="auto"/>
        <w:rPr>
          <w:rFonts w:ascii="Times New Roman" w:hAnsi="Times New Roman"/>
          <w:i/>
          <w:sz w:val="24"/>
          <w:szCs w:val="24"/>
          <w:lang w:val="sr-Cyrl-CS"/>
        </w:rPr>
      </w:pPr>
      <w:r w:rsidRPr="0051261F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bookmarkStart w:id="22" w:name="_Toc318126635"/>
      <w:bookmarkStart w:id="23" w:name="_Toc318126727"/>
      <w:bookmarkStart w:id="24" w:name="_Toc318126787"/>
      <w:bookmarkStart w:id="25" w:name="_Toc318127309"/>
      <w:bookmarkStart w:id="26" w:name="_Toc318127366"/>
      <w:bookmarkStart w:id="27" w:name="_Toc318308709"/>
      <w:bookmarkStart w:id="28" w:name="_Toc318453209"/>
      <w:bookmarkStart w:id="29" w:name="_Toc318782852"/>
      <w:r>
        <w:rPr>
          <w:rFonts w:ascii="Times New Roman" w:hAnsi="Times New Roman"/>
          <w:i/>
          <w:sz w:val="24"/>
          <w:szCs w:val="24"/>
          <w:lang w:val="sr-Cyrl-CS"/>
        </w:rPr>
        <w:t>ЈАВНЕ ЗДРАВСТВЕ УСТАНОВЕ  ДОМ</w:t>
      </w:r>
      <w:r w:rsidRPr="0051261F">
        <w:rPr>
          <w:rFonts w:ascii="Times New Roman" w:hAnsi="Times New Roman"/>
          <w:i/>
          <w:sz w:val="24"/>
          <w:szCs w:val="24"/>
          <w:lang w:val="sr-Cyrl-CS"/>
        </w:rPr>
        <w:t xml:space="preserve"> ЗДРАВЉА ДОБОЈ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51261F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</w:t>
      </w:r>
    </w:p>
    <w:p w:rsidR="00DF32B7" w:rsidRPr="0051261F" w:rsidRDefault="00DF32B7" w:rsidP="00DF32B7">
      <w:pPr>
        <w:pStyle w:val="Title"/>
        <w:spacing w:before="0" w:after="0" w:line="276" w:lineRule="auto"/>
        <w:rPr>
          <w:rFonts w:ascii="Times New Roman" w:hAnsi="Times New Roman"/>
          <w:i/>
          <w:sz w:val="24"/>
          <w:szCs w:val="24"/>
          <w:lang w:val="sr-Cyrl-CS"/>
        </w:rPr>
      </w:pPr>
      <w:bookmarkStart w:id="30" w:name="_Toc317839231"/>
      <w:bookmarkStart w:id="31" w:name="_Toc317839750"/>
      <w:bookmarkStart w:id="32" w:name="_Toc317840053"/>
      <w:bookmarkStart w:id="33" w:name="_Toc317843195"/>
      <w:bookmarkStart w:id="34" w:name="_Toc317843291"/>
      <w:bookmarkStart w:id="35" w:name="_Toc317843658"/>
      <w:bookmarkStart w:id="36" w:name="_Toc317845430"/>
      <w:bookmarkStart w:id="37" w:name="_Toc318094588"/>
      <w:bookmarkStart w:id="38" w:name="_Toc318094593"/>
      <w:bookmarkStart w:id="39" w:name="_Toc318094605"/>
      <w:bookmarkStart w:id="40" w:name="_Toc318094954"/>
      <w:bookmarkStart w:id="41" w:name="_Toc318095177"/>
      <w:bookmarkStart w:id="42" w:name="_Toc318125263"/>
      <w:bookmarkStart w:id="43" w:name="_Toc318126636"/>
      <w:bookmarkStart w:id="44" w:name="_Toc318126728"/>
      <w:bookmarkStart w:id="45" w:name="_Toc318126788"/>
      <w:bookmarkStart w:id="46" w:name="_Toc318127310"/>
      <w:bookmarkStart w:id="47" w:name="_Toc318127367"/>
      <w:bookmarkStart w:id="48" w:name="_Toc318308710"/>
      <w:bookmarkStart w:id="49" w:name="_Toc318453210"/>
      <w:bookmarkStart w:id="50" w:name="_Toc318782853"/>
      <w:r w:rsidRPr="0051261F">
        <w:rPr>
          <w:rFonts w:ascii="Times New Roman" w:hAnsi="Times New Roman"/>
          <w:i/>
          <w:sz w:val="24"/>
          <w:szCs w:val="24"/>
          <w:lang w:val="sr-Cyrl-CS"/>
        </w:rPr>
        <w:t>ЗА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201</w:t>
      </w:r>
      <w:r w:rsidR="00B1494F">
        <w:rPr>
          <w:rFonts w:ascii="Times New Roman" w:hAnsi="Times New Roman"/>
          <w:i/>
          <w:sz w:val="24"/>
          <w:szCs w:val="24"/>
          <w:lang w:val="bs-Latn-BA"/>
        </w:rPr>
        <w:t>8</w:t>
      </w:r>
      <w:r w:rsidRPr="0051261F">
        <w:rPr>
          <w:rFonts w:ascii="Times New Roman" w:hAnsi="Times New Roman"/>
          <w:i/>
          <w:sz w:val="24"/>
          <w:szCs w:val="24"/>
          <w:lang w:val="sr-Cyrl-CS"/>
        </w:rPr>
        <w:t>. ГОДИНУ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312FE5" w:rsidRDefault="00DF32B7" w:rsidP="00DF32B7">
      <w:pPr>
        <w:jc w:val="center"/>
        <w:rPr>
          <w:sz w:val="20"/>
          <w:szCs w:val="20"/>
          <w:lang w:val="sr-Cyrl-BA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jc w:val="center"/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pStyle w:val="Caption"/>
        <w:rPr>
          <w:b w:val="0"/>
          <w:lang w:val="sr-Cyrl-CS"/>
        </w:rPr>
      </w:pPr>
      <w:bookmarkStart w:id="51" w:name="_Ref316028778"/>
      <w:bookmarkStart w:id="52" w:name="_Toc317839682"/>
      <w:bookmarkStart w:id="53" w:name="_Toc317839751"/>
      <w:bookmarkStart w:id="54" w:name="_Toc317840054"/>
      <w:bookmarkStart w:id="55" w:name="_Toc317843196"/>
      <w:bookmarkStart w:id="56" w:name="_Toc317843292"/>
      <w:r w:rsidRPr="001B4068">
        <w:rPr>
          <w:b w:val="0"/>
          <w:lang w:val="sr-Cyrl-CS"/>
        </w:rPr>
        <w:t xml:space="preserve"> </w:t>
      </w:r>
    </w:p>
    <w:p w:rsidR="00DF32B7" w:rsidRPr="001B4068" w:rsidRDefault="00DF32B7" w:rsidP="00DF32B7">
      <w:pPr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rPr>
          <w:sz w:val="20"/>
          <w:szCs w:val="20"/>
          <w:lang w:val="sr-Cyrl-CS"/>
        </w:rPr>
      </w:pPr>
    </w:p>
    <w:p w:rsidR="00DF32B7" w:rsidRPr="001B4068" w:rsidRDefault="00DF32B7" w:rsidP="00DF32B7">
      <w:pPr>
        <w:rPr>
          <w:sz w:val="20"/>
          <w:szCs w:val="20"/>
          <w:lang w:val="sr-Cyrl-CS"/>
        </w:rPr>
      </w:pPr>
    </w:p>
    <w:p w:rsidR="00DF32B7" w:rsidRPr="007214F5" w:rsidRDefault="007D55DD" w:rsidP="00DF32B7">
      <w:pPr>
        <w:rPr>
          <w:lang w:val="sr-Cyrl-CS"/>
        </w:rPr>
      </w:pPr>
      <w:r>
        <w:rPr>
          <w:sz w:val="20"/>
          <w:szCs w:val="20"/>
          <w:lang w:val="bs-Latn-BA"/>
        </w:rPr>
        <w:t xml:space="preserve">                                                </w:t>
      </w:r>
    </w:p>
    <w:p w:rsidR="00DF32B7" w:rsidRPr="007D55DD" w:rsidRDefault="007D55DD" w:rsidP="00DF32B7">
      <w:pPr>
        <w:rPr>
          <w:lang w:val="sr-Cyrl-BA"/>
        </w:rPr>
      </w:pPr>
      <w:r w:rsidRPr="007214F5">
        <w:rPr>
          <w:lang w:val="sr-Cyrl-CS"/>
        </w:rPr>
        <w:t xml:space="preserve">                                                     </w:t>
      </w:r>
      <w:r w:rsidRPr="007D55DD">
        <w:rPr>
          <w:lang w:val="sr-Cyrl-BA"/>
        </w:rPr>
        <w:t>Добој</w:t>
      </w:r>
      <w:r w:rsidR="00EE32F6">
        <w:rPr>
          <w:lang w:val="sr-Cyrl-BA"/>
        </w:rPr>
        <w:t xml:space="preserve">,  септембар </w:t>
      </w:r>
      <w:r w:rsidR="0061662B">
        <w:rPr>
          <w:lang w:val="sr-Cyrl-BA"/>
        </w:rPr>
        <w:t xml:space="preserve">  2019</w:t>
      </w:r>
      <w:r>
        <w:rPr>
          <w:lang w:val="sr-Cyrl-BA"/>
        </w:rPr>
        <w:t>. године</w:t>
      </w:r>
    </w:p>
    <w:p w:rsidR="00DF32B7" w:rsidRPr="0051261F" w:rsidRDefault="00DF32B7" w:rsidP="00DF32B7">
      <w:pPr>
        <w:rPr>
          <w:b/>
          <w:sz w:val="22"/>
          <w:szCs w:val="22"/>
        </w:rPr>
      </w:pPr>
      <w:r>
        <w:rPr>
          <w:b/>
          <w:lang w:val="sr-Cyrl-CS"/>
        </w:rPr>
        <w:br w:type="page"/>
      </w:r>
      <w:bookmarkStart w:id="57" w:name="_Ref318094586"/>
      <w:bookmarkStart w:id="58" w:name="_Toc318094594"/>
      <w:bookmarkStart w:id="59" w:name="_Toc318094955"/>
      <w:bookmarkStart w:id="60" w:name="_Toc318095178"/>
      <w:bookmarkStart w:id="61" w:name="_Toc318095179"/>
      <w:bookmarkStart w:id="62" w:name="_Toc318126637"/>
      <w:bookmarkStart w:id="63" w:name="_Toc318126729"/>
      <w:bookmarkStart w:id="64" w:name="_Toc318126789"/>
      <w:bookmarkStart w:id="65" w:name="_Toc318308711"/>
      <w:bookmarkStart w:id="66" w:name="_Toc318453211"/>
      <w:bookmarkStart w:id="67" w:name="_Toc318782854"/>
      <w:r w:rsidRPr="0051261F">
        <w:rPr>
          <w:b/>
          <w:sz w:val="22"/>
          <w:szCs w:val="22"/>
          <w:lang w:val="sr-Cyrl-CS"/>
        </w:rPr>
        <w:lastRenderedPageBreak/>
        <w:t>УВОД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DF32B7" w:rsidRPr="00110488" w:rsidRDefault="00DF32B7" w:rsidP="00DF32B7">
      <w:pPr>
        <w:rPr>
          <w:sz w:val="22"/>
          <w:szCs w:val="22"/>
        </w:rPr>
      </w:pPr>
    </w:p>
    <w:p w:rsidR="00DF32B7" w:rsidRPr="00531181" w:rsidRDefault="00DF32B7" w:rsidP="00D42AB7">
      <w:pPr>
        <w:pStyle w:val="Heading2"/>
        <w:numPr>
          <w:ilvl w:val="1"/>
          <w:numId w:val="8"/>
        </w:numPr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68" w:name="_Ref315942298"/>
      <w:bookmarkStart w:id="69" w:name="_Toc317839752"/>
      <w:bookmarkStart w:id="70" w:name="_Toc317840055"/>
      <w:bookmarkStart w:id="71" w:name="_Toc317843197"/>
      <w:bookmarkStart w:id="72" w:name="_Toc317843293"/>
      <w:bookmarkStart w:id="73" w:name="_Toc317843659"/>
      <w:bookmarkStart w:id="74" w:name="_Toc317845431"/>
      <w:bookmarkStart w:id="75" w:name="_Toc318094956"/>
      <w:bookmarkStart w:id="76" w:name="_Toc318095180"/>
      <w:bookmarkStart w:id="77" w:name="_Toc318125264"/>
      <w:bookmarkStart w:id="78" w:name="_Toc318126638"/>
      <w:bookmarkStart w:id="79" w:name="_Toc318126730"/>
      <w:bookmarkStart w:id="80" w:name="_Toc318126790"/>
      <w:bookmarkStart w:id="81" w:name="_Toc318308712"/>
      <w:bookmarkStart w:id="82" w:name="_Toc318453212"/>
      <w:bookmarkStart w:id="83" w:name="_Toc318782855"/>
      <w:r w:rsidRPr="00531181">
        <w:rPr>
          <w:rFonts w:ascii="Times New Roman" w:hAnsi="Times New Roman" w:cs="Times New Roman"/>
          <w:i w:val="0"/>
          <w:sz w:val="24"/>
          <w:szCs w:val="24"/>
          <w:lang w:val="sr-Cyrl-CS"/>
        </w:rPr>
        <w:t>Основни подаци о установи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DF32B7" w:rsidRPr="00531181" w:rsidRDefault="00DF32B7" w:rsidP="00DF32B7">
      <w:pPr>
        <w:rPr>
          <w:color w:val="000000"/>
        </w:rPr>
      </w:pPr>
    </w:p>
    <w:p w:rsidR="00DF32B7" w:rsidRPr="004D4484" w:rsidRDefault="00DF32B7" w:rsidP="00DF32B7">
      <w:pPr>
        <w:shd w:val="clear" w:color="auto" w:fill="FFFFFF"/>
        <w:ind w:firstLine="12"/>
        <w:jc w:val="both"/>
        <w:rPr>
          <w:color w:val="000000"/>
          <w:sz w:val="22"/>
          <w:szCs w:val="22"/>
          <w:lang w:val="sr-Latn-RS"/>
        </w:rPr>
      </w:pPr>
      <w:r w:rsidRPr="004D4484">
        <w:rPr>
          <w:color w:val="000000"/>
          <w:sz w:val="22"/>
          <w:szCs w:val="22"/>
          <w:lang w:val="sr-Cyrl-CS"/>
        </w:rPr>
        <w:t>Назив установе: Ј</w:t>
      </w:r>
      <w:r w:rsidRPr="004D4484">
        <w:rPr>
          <w:color w:val="000000"/>
          <w:sz w:val="22"/>
          <w:szCs w:val="22"/>
          <w:lang w:val="sr-Cyrl-BA"/>
        </w:rPr>
        <w:t xml:space="preserve">авна здравствена установа </w:t>
      </w:r>
      <w:r w:rsidR="007D55DD">
        <w:rPr>
          <w:color w:val="000000"/>
          <w:sz w:val="22"/>
          <w:szCs w:val="22"/>
          <w:lang w:val="sr-Cyrl-CS"/>
        </w:rPr>
        <w:t xml:space="preserve">  </w:t>
      </w:r>
      <w:r w:rsidRPr="004D4484">
        <w:rPr>
          <w:color w:val="000000"/>
          <w:sz w:val="22"/>
          <w:szCs w:val="22"/>
          <w:lang w:val="sr-Cyrl-CS"/>
        </w:rPr>
        <w:t>Дом здравља</w:t>
      </w:r>
      <w:r w:rsidR="007D55DD">
        <w:rPr>
          <w:color w:val="000000"/>
          <w:sz w:val="22"/>
          <w:szCs w:val="22"/>
          <w:lang w:val="sr-Cyrl-BA"/>
        </w:rPr>
        <w:t xml:space="preserve"> </w:t>
      </w:r>
      <w:r w:rsidRPr="004D4484">
        <w:rPr>
          <w:color w:val="000000"/>
          <w:sz w:val="22"/>
          <w:szCs w:val="22"/>
          <w:lang w:val="sr-Cyrl-CS"/>
        </w:rPr>
        <w:t xml:space="preserve"> Добој</w:t>
      </w:r>
    </w:p>
    <w:p w:rsidR="00DF32B7" w:rsidRPr="004D4484" w:rsidRDefault="00DF32B7" w:rsidP="00DF32B7">
      <w:pPr>
        <w:shd w:val="clear" w:color="auto" w:fill="FFFFFF"/>
        <w:spacing w:line="360" w:lineRule="auto"/>
        <w:ind w:firstLine="12"/>
        <w:jc w:val="both"/>
        <w:rPr>
          <w:color w:val="000000"/>
          <w:sz w:val="22"/>
          <w:szCs w:val="22"/>
          <w:lang w:val="sr-Cyrl-CS"/>
        </w:rPr>
      </w:pPr>
      <w:r w:rsidRPr="004D4484">
        <w:rPr>
          <w:color w:val="000000"/>
          <w:sz w:val="22"/>
          <w:szCs w:val="22"/>
          <w:lang w:val="sr-Cyrl-CS"/>
        </w:rPr>
        <w:t>Сједиште: Немањина 18, Добој</w:t>
      </w:r>
    </w:p>
    <w:p w:rsidR="00DF32B7" w:rsidRPr="004D4484" w:rsidRDefault="00DF32B7" w:rsidP="00DF32B7">
      <w:pPr>
        <w:shd w:val="clear" w:color="auto" w:fill="FFFFFF"/>
        <w:spacing w:line="360" w:lineRule="auto"/>
        <w:ind w:firstLine="12"/>
        <w:jc w:val="both"/>
        <w:rPr>
          <w:color w:val="000000"/>
          <w:lang w:val="sr-Cyrl-RS"/>
        </w:rPr>
      </w:pPr>
      <w:r w:rsidRPr="004D4484">
        <w:rPr>
          <w:color w:val="000000"/>
          <w:lang w:val="bs-Latn-BA"/>
        </w:rPr>
        <w:t>Директор:</w:t>
      </w:r>
      <w:r w:rsidR="000E6F95">
        <w:rPr>
          <w:color w:val="000000"/>
          <w:lang w:val="sr-Cyrl-RS"/>
        </w:rPr>
        <w:t xml:space="preserve"> </w:t>
      </w:r>
      <w:r w:rsidR="000E6F95">
        <w:rPr>
          <w:color w:val="000000"/>
          <w:lang w:val="sr-Cyrl-BA"/>
        </w:rPr>
        <w:t>Славко Ковачевић дипломирани економиста</w:t>
      </w:r>
      <w:r w:rsidR="000E6F95">
        <w:rPr>
          <w:color w:val="000000"/>
          <w:lang w:val="sr-Cyrl-RS"/>
        </w:rPr>
        <w:t xml:space="preserve"> </w:t>
      </w:r>
      <w:r w:rsidRPr="004D4484">
        <w:rPr>
          <w:color w:val="000000"/>
          <w:lang w:val="sr-Cyrl-RS"/>
        </w:rPr>
        <w:t xml:space="preserve"> </w:t>
      </w:r>
      <w:r w:rsidR="000E6F95">
        <w:rPr>
          <w:color w:val="000000"/>
          <w:lang w:val="sr-Cyrl-RS"/>
        </w:rPr>
        <w:t xml:space="preserve"> </w:t>
      </w:r>
    </w:p>
    <w:p w:rsidR="00DF32B7" w:rsidRPr="004D4484" w:rsidRDefault="00DF32B7" w:rsidP="00DF32B7">
      <w:pPr>
        <w:shd w:val="clear" w:color="auto" w:fill="FFFFFF"/>
        <w:spacing w:line="360" w:lineRule="auto"/>
        <w:ind w:firstLine="12"/>
        <w:jc w:val="both"/>
        <w:rPr>
          <w:color w:val="000000"/>
          <w:lang w:val="sr-Cyrl-CS"/>
        </w:rPr>
      </w:pPr>
      <w:r w:rsidRPr="004D4484">
        <w:rPr>
          <w:color w:val="000000"/>
          <w:lang w:val="sr-Cyrl-CS"/>
        </w:rPr>
        <w:t xml:space="preserve">Телефон.: централа +387 53 490 300; управа   +387 53 490 303;  </w:t>
      </w:r>
    </w:p>
    <w:p w:rsidR="00DF32B7" w:rsidRPr="004D4484" w:rsidRDefault="00DF32B7" w:rsidP="00DF32B7">
      <w:pPr>
        <w:shd w:val="clear" w:color="auto" w:fill="FFFFFF"/>
        <w:spacing w:line="360" w:lineRule="auto"/>
        <w:jc w:val="both"/>
        <w:rPr>
          <w:color w:val="000000"/>
          <w:lang w:val="sr-Latn-RS"/>
        </w:rPr>
      </w:pPr>
      <w:r w:rsidRPr="004D4484">
        <w:rPr>
          <w:color w:val="000000"/>
          <w:lang w:val="sr-Cyrl-CS"/>
        </w:rPr>
        <w:t xml:space="preserve"> факс +387 53 4</w:t>
      </w:r>
      <w:r w:rsidRPr="004D4484">
        <w:rPr>
          <w:color w:val="000000"/>
          <w:lang w:val="bs-Latn-BA"/>
        </w:rPr>
        <w:t>90</w:t>
      </w:r>
      <w:r w:rsidRPr="004D4484">
        <w:rPr>
          <w:color w:val="000000"/>
          <w:lang w:val="sr-Cyrl-CS"/>
        </w:rPr>
        <w:t xml:space="preserve"> </w:t>
      </w:r>
      <w:r w:rsidRPr="004D4484">
        <w:rPr>
          <w:color w:val="000000"/>
          <w:lang w:val="bs-Latn-BA"/>
        </w:rPr>
        <w:t>301</w:t>
      </w:r>
      <w:r w:rsidRPr="004D4484">
        <w:rPr>
          <w:color w:val="000000"/>
          <w:lang w:val="sr-Cyrl-CS"/>
        </w:rPr>
        <w:t>;</w:t>
      </w:r>
      <w:r>
        <w:rPr>
          <w:color w:val="000000"/>
          <w:lang w:val="bs-Latn-BA"/>
        </w:rPr>
        <w:t xml:space="preserve">   </w:t>
      </w:r>
      <w:r w:rsidRPr="004D4484">
        <w:rPr>
          <w:color w:val="000000"/>
          <w:lang w:val="sr-Cyrl-CS"/>
        </w:rPr>
        <w:t xml:space="preserve">мејл: </w:t>
      </w:r>
      <w:r w:rsidRPr="004D4484">
        <w:rPr>
          <w:color w:val="000000"/>
          <w:lang w:val="sr-Latn-RS"/>
        </w:rPr>
        <w:t>info@domzdravljadoboj.ba</w:t>
      </w:r>
    </w:p>
    <w:p w:rsidR="00DF32B7" w:rsidRPr="004D4484" w:rsidRDefault="00DF32B7" w:rsidP="00DF32B7">
      <w:pPr>
        <w:shd w:val="clear" w:color="auto" w:fill="FFFFFF"/>
        <w:spacing w:line="360" w:lineRule="auto"/>
        <w:ind w:firstLine="12"/>
        <w:jc w:val="both"/>
        <w:rPr>
          <w:color w:val="000000"/>
          <w:lang w:val="sr-Cyrl-CS"/>
        </w:rPr>
      </w:pPr>
      <w:r w:rsidRPr="004D4484">
        <w:rPr>
          <w:color w:val="000000"/>
          <w:lang w:val="sr-Cyrl-CS"/>
        </w:rPr>
        <w:t>Датум оснивања: 02.</w:t>
      </w:r>
      <w:r w:rsidR="007D55DD">
        <w:rPr>
          <w:color w:val="000000"/>
          <w:lang w:val="sr-Cyrl-CS"/>
        </w:rPr>
        <w:t xml:space="preserve"> 01. 1995.године</w:t>
      </w:r>
      <w:r w:rsidRPr="004D4484">
        <w:rPr>
          <w:color w:val="000000"/>
          <w:lang w:val="sr-Cyrl-CS"/>
        </w:rPr>
        <w:t xml:space="preserve"> </w:t>
      </w:r>
    </w:p>
    <w:p w:rsidR="00DF32B7" w:rsidRPr="004D4484" w:rsidRDefault="00DF32B7" w:rsidP="00DF32B7">
      <w:pPr>
        <w:shd w:val="clear" w:color="auto" w:fill="FFFFFF"/>
        <w:spacing w:line="360" w:lineRule="auto"/>
        <w:ind w:firstLine="12"/>
        <w:jc w:val="both"/>
        <w:rPr>
          <w:color w:val="000000"/>
          <w:lang w:val="sr-Cyrl-CS"/>
        </w:rPr>
      </w:pPr>
      <w:r w:rsidRPr="004D4484">
        <w:rPr>
          <w:color w:val="000000"/>
          <w:lang w:val="sr-Cyrl-CS"/>
        </w:rPr>
        <w:t>За</w:t>
      </w:r>
      <w:r w:rsidR="007D55DD">
        <w:rPr>
          <w:color w:val="000000"/>
          <w:lang w:val="sr-Cyrl-CS"/>
        </w:rPr>
        <w:t>дња регистрација: 28.03. 2012.године</w:t>
      </w:r>
    </w:p>
    <w:p w:rsidR="00DF32B7" w:rsidRPr="00FD2622" w:rsidRDefault="00DF32B7" w:rsidP="00DF32B7">
      <w:pPr>
        <w:shd w:val="clear" w:color="auto" w:fill="FFFFFF"/>
        <w:spacing w:line="360" w:lineRule="auto"/>
        <w:ind w:firstLine="12"/>
        <w:jc w:val="both"/>
        <w:rPr>
          <w:color w:val="000000"/>
          <w:lang w:val="sr-Cyrl-CS"/>
        </w:rPr>
      </w:pPr>
      <w:r w:rsidRPr="004D4484">
        <w:rPr>
          <w:color w:val="000000"/>
          <w:lang w:val="sr-Cyrl-CS"/>
        </w:rPr>
        <w:t>Рег. број:60-0-</w:t>
      </w:r>
      <w:r w:rsidRPr="004D4484">
        <w:rPr>
          <w:color w:val="000000"/>
        </w:rPr>
        <w:t>Reg</w:t>
      </w:r>
      <w:r w:rsidRPr="004D4484">
        <w:rPr>
          <w:color w:val="000000"/>
          <w:lang w:val="sr-Cyrl-CS"/>
        </w:rPr>
        <w:t>-</w:t>
      </w:r>
      <w:r w:rsidRPr="00FD2622">
        <w:rPr>
          <w:color w:val="000000"/>
          <w:lang w:val="sr-Cyrl-CS"/>
        </w:rPr>
        <w:t>11-</w:t>
      </w:r>
      <w:r w:rsidRPr="004D4484">
        <w:rPr>
          <w:color w:val="000000"/>
          <w:lang w:val="sr-Cyrl-CS"/>
        </w:rPr>
        <w:t>00</w:t>
      </w:r>
      <w:r w:rsidRPr="00FD2622">
        <w:rPr>
          <w:color w:val="000000"/>
          <w:lang w:val="sr-Cyrl-CS"/>
        </w:rPr>
        <w:t>0 895</w:t>
      </w:r>
    </w:p>
    <w:p w:rsidR="00DF32B7" w:rsidRPr="00FD2622" w:rsidRDefault="00DF32B7" w:rsidP="00DF32B7">
      <w:pPr>
        <w:shd w:val="clear" w:color="auto" w:fill="FFFFFF"/>
        <w:spacing w:line="360" w:lineRule="auto"/>
        <w:ind w:firstLine="12"/>
        <w:jc w:val="both"/>
        <w:rPr>
          <w:color w:val="000000"/>
          <w:lang w:val="sr-Cyrl-CS"/>
        </w:rPr>
      </w:pPr>
      <w:r w:rsidRPr="004D4484">
        <w:rPr>
          <w:color w:val="000000"/>
          <w:lang w:val="sr-Cyrl-CS"/>
        </w:rPr>
        <w:t xml:space="preserve">Матични број: 01842412          </w:t>
      </w:r>
    </w:p>
    <w:p w:rsidR="00DF32B7" w:rsidRPr="004D4484" w:rsidRDefault="00DF32B7" w:rsidP="00DF32B7">
      <w:pPr>
        <w:shd w:val="clear" w:color="auto" w:fill="FFFFFF"/>
        <w:spacing w:line="360" w:lineRule="auto"/>
        <w:ind w:firstLine="12"/>
        <w:jc w:val="both"/>
        <w:rPr>
          <w:color w:val="000000"/>
          <w:lang w:val="sr-Cyrl-CS"/>
        </w:rPr>
      </w:pPr>
      <w:r w:rsidRPr="004D4484">
        <w:rPr>
          <w:color w:val="000000"/>
          <w:lang w:val="sr-Cyrl-CS"/>
        </w:rPr>
        <w:t>ЈИБ: 4400017940000</w:t>
      </w:r>
    </w:p>
    <w:p w:rsidR="00DF32B7" w:rsidRPr="0050693B" w:rsidRDefault="00DF32B7" w:rsidP="00DF32B7">
      <w:pPr>
        <w:shd w:val="clear" w:color="auto" w:fill="FFFFFF"/>
        <w:spacing w:line="360" w:lineRule="auto"/>
        <w:ind w:firstLine="12"/>
        <w:jc w:val="both"/>
        <w:rPr>
          <w:b/>
          <w:sz w:val="22"/>
          <w:szCs w:val="22"/>
          <w:lang w:val="sr-Cyrl-CS"/>
        </w:rPr>
      </w:pPr>
      <w:r w:rsidRPr="004D4484">
        <w:rPr>
          <w:color w:val="000000"/>
          <w:lang w:val="sr-Cyrl-CS"/>
        </w:rPr>
        <w:t>Власништво: државно</w:t>
      </w:r>
      <w:r>
        <w:rPr>
          <w:sz w:val="22"/>
          <w:szCs w:val="22"/>
          <w:lang w:val="sr-Cyrl-CS"/>
        </w:rPr>
        <w:t xml:space="preserve"> </w:t>
      </w:r>
    </w:p>
    <w:p w:rsidR="00DF32B7" w:rsidRPr="00531181" w:rsidRDefault="00531181" w:rsidP="00531181">
      <w:pPr>
        <w:pStyle w:val="Heading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bookmarkStart w:id="84" w:name="_Ref315942552"/>
      <w:bookmarkStart w:id="85" w:name="_Toc317839754"/>
      <w:bookmarkStart w:id="86" w:name="_Toc317840057"/>
      <w:bookmarkStart w:id="87" w:name="_Toc317843199"/>
      <w:bookmarkStart w:id="88" w:name="_Toc317843295"/>
      <w:bookmarkStart w:id="89" w:name="_Toc317843661"/>
      <w:bookmarkStart w:id="90" w:name="_Toc317845433"/>
      <w:bookmarkStart w:id="91" w:name="_Toc318094958"/>
      <w:bookmarkStart w:id="92" w:name="_Toc318095182"/>
      <w:bookmarkStart w:id="93" w:name="_Toc318125266"/>
      <w:bookmarkStart w:id="94" w:name="_Toc318126639"/>
      <w:bookmarkStart w:id="95" w:name="_Toc318126731"/>
      <w:bookmarkStart w:id="96" w:name="_Toc318126791"/>
      <w:bookmarkStart w:id="97" w:name="_Toc318308713"/>
      <w:bookmarkStart w:id="98" w:name="_Toc318453213"/>
      <w:bookmarkStart w:id="99" w:name="_Toc318782856"/>
      <w:r>
        <w:rPr>
          <w:rFonts w:ascii="Times New Roman" w:hAnsi="Times New Roman" w:cs="Times New Roman"/>
          <w:i w:val="0"/>
          <w:sz w:val="24"/>
          <w:szCs w:val="24"/>
        </w:rPr>
        <w:t xml:space="preserve">1.2 </w:t>
      </w:r>
      <w:r w:rsidR="00DF32B7" w:rsidRPr="00531181">
        <w:rPr>
          <w:rFonts w:ascii="Times New Roman" w:hAnsi="Times New Roman" w:cs="Times New Roman"/>
          <w:i w:val="0"/>
          <w:sz w:val="24"/>
          <w:szCs w:val="24"/>
        </w:rPr>
        <w:t>Пружање  здравствених услуга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E36B06" w:rsidRDefault="00054F9F" w:rsidP="002428CF">
      <w:pPr>
        <w:rPr>
          <w:lang w:val="sr-Cyrl-CS"/>
        </w:rPr>
      </w:pPr>
      <w:bookmarkStart w:id="100" w:name="_Toc317839236"/>
      <w:bookmarkStart w:id="101" w:name="_Toc317839684"/>
      <w:bookmarkStart w:id="102" w:name="_Toc317839755"/>
      <w:bookmarkStart w:id="103" w:name="_Toc317840058"/>
      <w:bookmarkStart w:id="104" w:name="_Toc317843200"/>
      <w:bookmarkStart w:id="105" w:name="_Toc317843296"/>
      <w:bookmarkStart w:id="106" w:name="_Toc317843662"/>
      <w:bookmarkStart w:id="107" w:name="_Toc317845434"/>
      <w:bookmarkStart w:id="108" w:name="_Toc318094959"/>
      <w:bookmarkStart w:id="109" w:name="_Toc318095183"/>
      <w:bookmarkStart w:id="110" w:name="_Toc318125267"/>
      <w:r>
        <w:rPr>
          <w:lang w:val="sr-Cyrl-CS"/>
        </w:rPr>
        <w:t xml:space="preserve">Јавна здравствена установа </w:t>
      </w:r>
      <w:r w:rsidR="00F36FE2">
        <w:rPr>
          <w:lang w:val="sr-Cyrl-CS"/>
        </w:rPr>
        <w:t xml:space="preserve">Дом здравља Добој у даљем тексту (ЈЗУ </w:t>
      </w:r>
      <w:r w:rsidR="007D55DD">
        <w:rPr>
          <w:lang w:val="sr-Cyrl-CS"/>
        </w:rPr>
        <w:t xml:space="preserve">Дом здравља </w:t>
      </w:r>
      <w:r w:rsidR="00F36FE2">
        <w:rPr>
          <w:lang w:val="sr-Cyrl-CS"/>
        </w:rPr>
        <w:t>Добој</w:t>
      </w:r>
      <w:r w:rsidR="00DF32B7" w:rsidRPr="00454917">
        <w:rPr>
          <w:lang w:val="sr-Cyrl-CS"/>
        </w:rPr>
        <w:t>) је установа прим</w:t>
      </w:r>
      <w:r w:rsidR="00F36FE2">
        <w:rPr>
          <w:lang w:val="sr-Cyrl-CS"/>
        </w:rPr>
        <w:t xml:space="preserve">арног нивоа здравствене заштите, </w:t>
      </w:r>
      <w:r w:rsidR="00E36B06">
        <w:rPr>
          <w:lang w:val="sr-Cyrl-CS"/>
        </w:rPr>
        <w:t>која у  складу са законском регулативом</w:t>
      </w:r>
      <w:r w:rsidR="00DF32B7" w:rsidRPr="00454917">
        <w:rPr>
          <w:lang w:val="sr-Cyrl-CS"/>
        </w:rPr>
        <w:t xml:space="preserve"> организује и пружа примарну здравствену заштиту и</w:t>
      </w:r>
      <w:r w:rsidR="00E36B06">
        <w:rPr>
          <w:lang w:val="sr-Cyrl-CS"/>
        </w:rPr>
        <w:t xml:space="preserve"> један</w:t>
      </w:r>
      <w:r w:rsidR="00DF32B7" w:rsidRPr="00454917">
        <w:rPr>
          <w:lang w:val="sr-Cyrl-CS"/>
        </w:rPr>
        <w:t xml:space="preserve"> дио консултативно специјалистичке заш</w:t>
      </w:r>
      <w:r w:rsidR="00F704D5">
        <w:rPr>
          <w:lang w:val="sr-Cyrl-CS"/>
        </w:rPr>
        <w:t>тите за подручје Града Добоја</w:t>
      </w:r>
      <w:r w:rsidR="00DF32B7" w:rsidRPr="00454917">
        <w:rPr>
          <w:lang w:val="sr-Cyrl-CS"/>
        </w:rPr>
        <w:t>.</w:t>
      </w:r>
      <w:r w:rsidR="00F36FE2">
        <w:rPr>
          <w:lang w:val="sr-Cyrl-CS"/>
        </w:rPr>
        <w:t xml:space="preserve"> Дио </w:t>
      </w:r>
      <w:r w:rsidR="00DF32B7" w:rsidRPr="00454917">
        <w:rPr>
          <w:lang w:val="sr-Cyrl-CS"/>
        </w:rPr>
        <w:t>здравствених услуга</w:t>
      </w:r>
      <w:r w:rsidR="00E36B06" w:rsidRPr="00E36B06">
        <w:rPr>
          <w:lang w:val="sr-Cyrl-CS"/>
        </w:rPr>
        <w:t xml:space="preserve"> </w:t>
      </w:r>
      <w:r w:rsidR="00E36B06">
        <w:rPr>
          <w:lang w:val="sr-Cyrl-CS"/>
        </w:rPr>
        <w:t>пружа</w:t>
      </w:r>
      <w:r w:rsidR="00E36B06" w:rsidRPr="00E36B06">
        <w:rPr>
          <w:lang w:val="sr-Cyrl-CS"/>
        </w:rPr>
        <w:t xml:space="preserve"> </w:t>
      </w:r>
      <w:r w:rsidR="00E36B06">
        <w:rPr>
          <w:lang w:val="sr-Cyrl-CS"/>
        </w:rPr>
        <w:t>и за подручје општина  Станари и Петрово</w:t>
      </w:r>
      <w:r w:rsidR="00DF32B7" w:rsidRPr="00454917">
        <w:rPr>
          <w:lang w:val="sr-Cyrl-CS"/>
        </w:rPr>
        <w:t xml:space="preserve"> из неколико</w:t>
      </w:r>
      <w:r w:rsidR="00E36B06">
        <w:rPr>
          <w:lang w:val="sr-Cyrl-CS"/>
        </w:rPr>
        <w:t xml:space="preserve"> медицинских</w:t>
      </w:r>
      <w:r w:rsidR="00DF32B7" w:rsidRPr="00454917">
        <w:rPr>
          <w:lang w:val="sr-Cyrl-CS"/>
        </w:rPr>
        <w:t xml:space="preserve"> обл</w:t>
      </w:r>
      <w:r w:rsidR="007D55DD">
        <w:rPr>
          <w:lang w:val="sr-Cyrl-CS"/>
        </w:rPr>
        <w:t>асти</w:t>
      </w:r>
      <w:r w:rsidR="00F36FE2">
        <w:rPr>
          <w:lang w:val="sr-Cyrl-CS"/>
        </w:rPr>
        <w:t>.</w:t>
      </w:r>
    </w:p>
    <w:p w:rsidR="00DF32B7" w:rsidRPr="000F7C48" w:rsidRDefault="00E36B06" w:rsidP="002428CF">
      <w:pPr>
        <w:rPr>
          <w:sz w:val="22"/>
          <w:szCs w:val="22"/>
          <w:lang w:val="sr-Cyrl-CS"/>
        </w:rPr>
      </w:pPr>
      <w:r>
        <w:rPr>
          <w:spacing w:val="-1"/>
          <w:lang w:val="sr-Cyrl-CS"/>
        </w:rPr>
        <w:t>П</w:t>
      </w:r>
      <w:r w:rsidRPr="00454917">
        <w:rPr>
          <w:spacing w:val="-1"/>
          <w:lang w:val="sr-Cyrl-CS"/>
        </w:rPr>
        <w:t xml:space="preserve">рема Уговору Фонда здравственог осигурања Републике Српске (у даљем тексту ФЗО РС)  </w:t>
      </w:r>
      <w:r w:rsidR="00F36FE2">
        <w:rPr>
          <w:lang w:val="sr-Cyrl-CS"/>
        </w:rPr>
        <w:t xml:space="preserve"> </w:t>
      </w:r>
      <w:r>
        <w:rPr>
          <w:spacing w:val="-1"/>
          <w:lang w:val="sr-Cyrl-CS"/>
        </w:rPr>
        <w:t>у 2018.</w:t>
      </w:r>
      <w:r>
        <w:rPr>
          <w:spacing w:val="-1"/>
          <w:lang w:val="sr-Cyrl-BA"/>
        </w:rPr>
        <w:t xml:space="preserve"> години</w:t>
      </w:r>
      <w:r>
        <w:rPr>
          <w:spacing w:val="-1"/>
          <w:lang w:val="sr-Cyrl-CS"/>
        </w:rPr>
        <w:t xml:space="preserve"> у</w:t>
      </w:r>
      <w:r w:rsidR="00DF32B7" w:rsidRPr="00454917">
        <w:rPr>
          <w:spacing w:val="-1"/>
          <w:lang w:val="sr-Cyrl-CS"/>
        </w:rPr>
        <w:t>купан број</w:t>
      </w:r>
      <w:r w:rsidR="00F36FE2">
        <w:rPr>
          <w:spacing w:val="-1"/>
          <w:lang w:val="sr-Cyrl-CS"/>
        </w:rPr>
        <w:t xml:space="preserve"> регистрованих становника, </w:t>
      </w:r>
      <w:r w:rsidR="00DF32B7" w:rsidRPr="00454917">
        <w:rPr>
          <w:spacing w:val="-1"/>
          <w:lang w:val="sr-Cyrl-CS"/>
        </w:rPr>
        <w:t xml:space="preserve">лица са активним пребивалиштем </w:t>
      </w:r>
      <w:r>
        <w:rPr>
          <w:spacing w:val="-1"/>
          <w:lang w:val="sr-Cyrl-CS"/>
        </w:rPr>
        <w:t xml:space="preserve">који је чинио </w:t>
      </w:r>
      <w:r w:rsidR="00DF32B7" w:rsidRPr="00454917">
        <w:rPr>
          <w:spacing w:val="-1"/>
          <w:lang w:val="sr-Cyrl-CS"/>
        </w:rPr>
        <w:t xml:space="preserve"> основ</w:t>
      </w:r>
      <w:r>
        <w:rPr>
          <w:spacing w:val="-1"/>
          <w:lang w:val="sr-Cyrl-CS"/>
        </w:rPr>
        <w:t>у</w:t>
      </w:r>
      <w:r w:rsidR="00DF32B7" w:rsidRPr="00454917">
        <w:rPr>
          <w:spacing w:val="-1"/>
          <w:lang w:val="sr-Cyrl-CS"/>
        </w:rPr>
        <w:t xml:space="preserve"> за планирање</w:t>
      </w:r>
      <w:r w:rsidR="006B1218">
        <w:rPr>
          <w:spacing w:val="-1"/>
          <w:lang w:val="sr-Cyrl-CS"/>
        </w:rPr>
        <w:t xml:space="preserve"> и</w:t>
      </w:r>
      <w:r w:rsidR="00DF32B7" w:rsidRPr="00454917">
        <w:rPr>
          <w:spacing w:val="-1"/>
          <w:lang w:val="sr-Cyrl-CS"/>
        </w:rPr>
        <w:t xml:space="preserve"> </w:t>
      </w:r>
      <w:r w:rsidR="00DF32B7" w:rsidRPr="00EE32F6">
        <w:rPr>
          <w:spacing w:val="-1"/>
          <w:lang w:val="sr-Cyrl-CS"/>
        </w:rPr>
        <w:t>обезб</w:t>
      </w:r>
      <w:r w:rsidR="006B1218" w:rsidRPr="00EE32F6">
        <w:rPr>
          <w:spacing w:val="-1"/>
          <w:lang w:val="sr-Cyrl-CS"/>
        </w:rPr>
        <w:t xml:space="preserve">јеђивање здравствених услуга </w:t>
      </w:r>
      <w:r w:rsidR="00826440" w:rsidRPr="00EE32F6">
        <w:rPr>
          <w:spacing w:val="-1"/>
          <w:lang w:val="sr-Cyrl-CS"/>
        </w:rPr>
        <w:t xml:space="preserve"> износио</w:t>
      </w:r>
      <w:r w:rsidR="006B1218" w:rsidRPr="00EE32F6">
        <w:rPr>
          <w:spacing w:val="-1"/>
          <w:lang w:val="sr-Cyrl-CS"/>
        </w:rPr>
        <w:t xml:space="preserve"> је </w:t>
      </w:r>
      <w:r w:rsidR="0009189F" w:rsidRPr="00EE32F6">
        <w:rPr>
          <w:spacing w:val="-1"/>
          <w:lang w:val="sr-Cyrl-CS"/>
        </w:rPr>
        <w:t xml:space="preserve"> </w:t>
      </w:r>
      <w:r w:rsidR="000A09D7" w:rsidRPr="00EE32F6">
        <w:rPr>
          <w:spacing w:val="-1"/>
          <w:lang w:val="sr-Cyrl-CS"/>
        </w:rPr>
        <w:t>68</w:t>
      </w:r>
      <w:r w:rsidR="002428CF" w:rsidRPr="00EE32F6">
        <w:rPr>
          <w:spacing w:val="-1"/>
          <w:lang w:val="sr-Cyrl-CS"/>
        </w:rPr>
        <w:t>.</w:t>
      </w:r>
      <w:r w:rsidR="000A09D7" w:rsidRPr="00EE32F6">
        <w:rPr>
          <w:spacing w:val="-1"/>
          <w:lang w:val="sr-Cyrl-CS"/>
        </w:rPr>
        <w:t xml:space="preserve">540 </w:t>
      </w:r>
      <w:r w:rsidR="0009189F" w:rsidRPr="00EE32F6">
        <w:rPr>
          <w:spacing w:val="-1"/>
          <w:lang w:val="sr-Cyrl-CS"/>
        </w:rPr>
        <w:t>и</w:t>
      </w:r>
      <w:r w:rsidR="00826440" w:rsidRPr="00EE32F6">
        <w:rPr>
          <w:spacing w:val="-1"/>
          <w:lang w:val="sr-Cyrl-CS"/>
        </w:rPr>
        <w:t xml:space="preserve"> број регистрованих </w:t>
      </w:r>
      <w:r w:rsidR="0009189F" w:rsidRPr="00EE32F6">
        <w:rPr>
          <w:spacing w:val="-1"/>
          <w:lang w:val="sr-Cyrl-CS"/>
        </w:rPr>
        <w:t xml:space="preserve"> осигураних лица</w:t>
      </w:r>
      <w:r w:rsidR="00826440" w:rsidRPr="00EE32F6">
        <w:rPr>
          <w:spacing w:val="-1"/>
          <w:lang w:val="sr-Cyrl-CS"/>
        </w:rPr>
        <w:t xml:space="preserve"> који је износио</w:t>
      </w:r>
      <w:r w:rsidR="000A09D7" w:rsidRPr="00EE32F6">
        <w:rPr>
          <w:spacing w:val="-1"/>
          <w:lang w:val="sr-Cyrl-CS"/>
        </w:rPr>
        <w:t xml:space="preserve"> 45</w:t>
      </w:r>
      <w:r w:rsidR="00604852" w:rsidRPr="00EE32F6">
        <w:rPr>
          <w:spacing w:val="-1"/>
          <w:lang w:val="sr-Cyrl-CS"/>
        </w:rPr>
        <w:t>.</w:t>
      </w:r>
      <w:r w:rsidR="000A09D7" w:rsidRPr="00EE32F6">
        <w:rPr>
          <w:spacing w:val="-1"/>
          <w:lang w:val="sr-Cyrl-CS"/>
        </w:rPr>
        <w:t>117</w:t>
      </w:r>
      <w:r w:rsidRPr="00EE32F6">
        <w:rPr>
          <w:spacing w:val="-1"/>
          <w:lang w:val="sr-Cyrl-CS"/>
        </w:rPr>
        <w:t>.</w:t>
      </w:r>
    </w:p>
    <w:p w:rsidR="00DF32B7" w:rsidRPr="00454917" w:rsidRDefault="00E36B06" w:rsidP="002428CF">
      <w:pPr>
        <w:rPr>
          <w:lang w:val="sr-Cyrl-CS"/>
        </w:rPr>
      </w:pPr>
      <w:r>
        <w:rPr>
          <w:lang w:val="sr-Cyrl-CS"/>
        </w:rPr>
        <w:t xml:space="preserve">У односу на </w:t>
      </w:r>
      <w:r w:rsidR="00DF32B7" w:rsidRPr="00454917">
        <w:rPr>
          <w:lang w:val="sr-Cyrl-CS"/>
        </w:rPr>
        <w:t xml:space="preserve"> врс</w:t>
      </w:r>
      <w:r>
        <w:rPr>
          <w:lang w:val="sr-Cyrl-CS"/>
        </w:rPr>
        <w:t>ту</w:t>
      </w:r>
      <w:r w:rsidR="00DF32B7" w:rsidRPr="00454917">
        <w:rPr>
          <w:lang w:val="sr-Cyrl-CS"/>
        </w:rPr>
        <w:t xml:space="preserve"> здравствених услуга ЈЗУ </w:t>
      </w:r>
      <w:r w:rsidR="007D55DD">
        <w:rPr>
          <w:lang w:val="sr-Cyrl-CS"/>
        </w:rPr>
        <w:t xml:space="preserve">Дом здравља </w:t>
      </w:r>
      <w:r w:rsidR="00CA5747">
        <w:rPr>
          <w:lang w:val="sr-Cyrl-CS"/>
        </w:rPr>
        <w:t xml:space="preserve"> Добој </w:t>
      </w:r>
      <w:r w:rsidR="00DF32B7" w:rsidRPr="00454917">
        <w:rPr>
          <w:lang w:val="sr-Cyrl-CS"/>
        </w:rPr>
        <w:t>пружа услуге</w:t>
      </w:r>
      <w:r>
        <w:rPr>
          <w:lang w:val="sr-Cyrl-CS"/>
        </w:rPr>
        <w:t>:</w:t>
      </w:r>
      <w:r w:rsidRPr="00E36B06">
        <w:rPr>
          <w:lang w:val="sr-Cyrl-CS"/>
        </w:rPr>
        <w:t xml:space="preserve"> </w:t>
      </w:r>
      <w:r w:rsidRPr="00454917">
        <w:rPr>
          <w:lang w:val="sr-Cyrl-CS"/>
        </w:rPr>
        <w:t>дијагностике, лијечења и рехабилитације</w:t>
      </w:r>
      <w:r>
        <w:rPr>
          <w:lang w:val="sr-Cyrl-CS"/>
        </w:rPr>
        <w:t xml:space="preserve">, те услуге </w:t>
      </w:r>
      <w:r w:rsidR="00DF32B7" w:rsidRPr="00454917">
        <w:rPr>
          <w:lang w:val="sr-Cyrl-CS"/>
        </w:rPr>
        <w:t xml:space="preserve"> промоције здравља, превенције  и раног откривања  обољења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rPr>
          <w:lang w:val="sr-Cyrl-CS"/>
        </w:rPr>
        <w:t>.</w:t>
      </w:r>
      <w:r w:rsidR="00DF32B7" w:rsidRPr="00454917">
        <w:rPr>
          <w:lang w:val="sr-Cyrl-CS"/>
        </w:rPr>
        <w:t xml:space="preserve"> </w:t>
      </w:r>
    </w:p>
    <w:p w:rsidR="00DF32B7" w:rsidRPr="003E5714" w:rsidRDefault="00E36B06" w:rsidP="002428CF">
      <w:pPr>
        <w:shd w:val="clear" w:color="auto" w:fill="FFFFFF"/>
        <w:ind w:firstLine="12"/>
        <w:rPr>
          <w:lang w:val="sr-Cyrl-CS"/>
        </w:rPr>
      </w:pPr>
      <w:bookmarkStart w:id="111" w:name="_Toc317839237"/>
      <w:bookmarkStart w:id="112" w:name="_Toc317839685"/>
      <w:bookmarkStart w:id="113" w:name="_Toc317839756"/>
      <w:bookmarkStart w:id="114" w:name="_Toc317840059"/>
      <w:bookmarkStart w:id="115" w:name="_Toc317843201"/>
      <w:bookmarkStart w:id="116" w:name="_Toc317843297"/>
      <w:bookmarkStart w:id="117" w:name="_Toc317843663"/>
      <w:bookmarkStart w:id="118" w:name="_Toc317845435"/>
      <w:bookmarkStart w:id="119" w:name="_Toc318094960"/>
      <w:bookmarkStart w:id="120" w:name="_Toc318095184"/>
      <w:bookmarkStart w:id="121" w:name="_Toc318125268"/>
      <w:r>
        <w:rPr>
          <w:lang w:val="sr-Cyrl-CS"/>
        </w:rPr>
        <w:t xml:space="preserve">У односу на </w:t>
      </w:r>
      <w:r w:rsidR="00CA5747">
        <w:rPr>
          <w:lang w:val="sr-Latn-RS"/>
        </w:rPr>
        <w:t xml:space="preserve"> </w:t>
      </w:r>
      <w:r>
        <w:rPr>
          <w:lang w:val="sr-Cyrl-CS"/>
        </w:rPr>
        <w:t>нивое</w:t>
      </w:r>
      <w:r w:rsidR="00CA5747">
        <w:rPr>
          <w:lang w:val="sr-Latn-RS"/>
        </w:rPr>
        <w:t xml:space="preserve"> </w:t>
      </w:r>
      <w:r w:rsidR="00DF32B7" w:rsidRPr="003E5714">
        <w:rPr>
          <w:lang w:val="sr-Cyrl-CS"/>
        </w:rPr>
        <w:t>з</w:t>
      </w:r>
      <w:r w:rsidR="00CA5747">
        <w:rPr>
          <w:lang w:val="sr-Cyrl-CS"/>
        </w:rPr>
        <w:t>дравствене заштите</w:t>
      </w:r>
      <w:r w:rsidR="00CA5747">
        <w:rPr>
          <w:lang w:val="sr-Latn-RS"/>
        </w:rPr>
        <w:t xml:space="preserve"> </w:t>
      </w:r>
      <w:r>
        <w:rPr>
          <w:lang w:val="sr-Cyrl-CS"/>
        </w:rPr>
        <w:t xml:space="preserve">основу чине </w:t>
      </w:r>
      <w:r w:rsidR="000428EB">
        <w:rPr>
          <w:lang w:val="sr-Cyrl-CS"/>
        </w:rPr>
        <w:t xml:space="preserve"> </w:t>
      </w:r>
      <w:r w:rsidR="00DF32B7" w:rsidRPr="003E5714">
        <w:rPr>
          <w:lang w:val="sr-Cyrl-CS"/>
        </w:rPr>
        <w:t xml:space="preserve">здравстевне услуге примарне здравствене заштите које се пружају  путем Службе  </w:t>
      </w:r>
      <w:r w:rsidR="007815D6">
        <w:rPr>
          <w:lang w:val="sr-Cyrl-CS"/>
        </w:rPr>
        <w:t>породичне медицине -</w:t>
      </w:r>
      <w:r w:rsidR="00CA5747">
        <w:rPr>
          <w:lang w:val="sr-Cyrl-CS"/>
        </w:rPr>
        <w:t xml:space="preserve"> тимова породичне медицине</w:t>
      </w:r>
      <w:r w:rsidR="00CA5747">
        <w:rPr>
          <w:lang w:val="sr-Latn-RS"/>
        </w:rPr>
        <w:t xml:space="preserve"> </w:t>
      </w:r>
      <w:r w:rsidR="00DF32B7" w:rsidRPr="003E5714">
        <w:rPr>
          <w:lang w:val="sr-Cyrl-CS"/>
        </w:rPr>
        <w:t>у Дому здравља и амбуланти на терену.</w:t>
      </w:r>
      <w:r w:rsidR="00CA5747">
        <w:rPr>
          <w:lang w:val="sr-Latn-RS"/>
        </w:rPr>
        <w:t xml:space="preserve"> </w:t>
      </w:r>
      <w:r w:rsidR="00DF32B7" w:rsidRPr="003E5714">
        <w:rPr>
          <w:lang w:val="sr-Cyrl-CS"/>
        </w:rPr>
        <w:t xml:space="preserve">Затим услуге из области </w:t>
      </w:r>
      <w:r w:rsidR="007815D6" w:rsidRPr="003E5714">
        <w:rPr>
          <w:lang w:val="sr-Cyrl-CS"/>
        </w:rPr>
        <w:t xml:space="preserve"> ургентне медицине</w:t>
      </w:r>
      <w:r w:rsidR="007815D6">
        <w:rPr>
          <w:lang w:val="sr-Cyrl-CS"/>
        </w:rPr>
        <w:t>, лабораторијске,</w:t>
      </w:r>
      <w:r w:rsidR="007815D6" w:rsidRPr="003E5714">
        <w:rPr>
          <w:lang w:val="sr-Cyrl-CS"/>
        </w:rPr>
        <w:t xml:space="preserve"> </w:t>
      </w:r>
      <w:r w:rsidR="007815D6">
        <w:rPr>
          <w:lang w:val="sr-Cyrl-CS"/>
        </w:rPr>
        <w:t>рендген и</w:t>
      </w:r>
      <w:r w:rsidR="00DF32B7" w:rsidRPr="003E5714">
        <w:rPr>
          <w:lang w:val="sr-Cyrl-CS"/>
        </w:rPr>
        <w:t xml:space="preserve"> ултразву</w:t>
      </w:r>
      <w:r w:rsidR="00CA5747">
        <w:rPr>
          <w:lang w:val="sr-Cyrl-CS"/>
        </w:rPr>
        <w:t>чне</w:t>
      </w:r>
      <w:r w:rsidR="00CA5747">
        <w:rPr>
          <w:lang w:val="sr-Latn-RS"/>
        </w:rPr>
        <w:t xml:space="preserve"> </w:t>
      </w:r>
      <w:r w:rsidR="000428EB">
        <w:rPr>
          <w:lang w:val="sr-Cyrl-CS"/>
        </w:rPr>
        <w:t xml:space="preserve"> </w:t>
      </w:r>
      <w:r w:rsidR="00CA5747">
        <w:rPr>
          <w:lang w:val="sr-Cyrl-CS"/>
        </w:rPr>
        <w:t>дијагностике,</w:t>
      </w:r>
      <w:r w:rsidR="00CA5747">
        <w:rPr>
          <w:lang w:val="sr-Latn-RS"/>
        </w:rPr>
        <w:t xml:space="preserve"> </w:t>
      </w:r>
      <w:r w:rsidR="00CA5747">
        <w:rPr>
          <w:lang w:val="sr-Cyrl-CS"/>
        </w:rPr>
        <w:t>услуге из области</w:t>
      </w:r>
      <w:r w:rsidR="00CA5747">
        <w:rPr>
          <w:lang w:val="sr-Latn-RS"/>
        </w:rPr>
        <w:t xml:space="preserve"> </w:t>
      </w:r>
      <w:r w:rsidR="00DF32B7" w:rsidRPr="003E5714">
        <w:rPr>
          <w:lang w:val="sr-Cyrl-CS"/>
        </w:rPr>
        <w:t>хигијенско –епидемиолошке и</w:t>
      </w:r>
      <w:r w:rsidR="007815D6" w:rsidRPr="007815D6">
        <w:rPr>
          <w:lang w:val="sr-Cyrl-CS"/>
        </w:rPr>
        <w:t xml:space="preserve"> </w:t>
      </w:r>
      <w:r w:rsidR="007815D6" w:rsidRPr="003E5714">
        <w:rPr>
          <w:lang w:val="sr-Cyrl-CS"/>
        </w:rPr>
        <w:t>стоматолошке</w:t>
      </w:r>
      <w:r w:rsidR="007815D6">
        <w:rPr>
          <w:lang w:val="sr-Cyrl-CS"/>
        </w:rPr>
        <w:t xml:space="preserve"> заштите </w:t>
      </w:r>
      <w:r w:rsidR="007815D6" w:rsidRPr="003E5714">
        <w:rPr>
          <w:lang w:val="sr-Cyrl-CS"/>
        </w:rPr>
        <w:t>,</w:t>
      </w:r>
      <w:r w:rsidR="007815D6">
        <w:rPr>
          <w:lang w:val="sr-Cyrl-CS"/>
        </w:rPr>
        <w:t xml:space="preserve"> а</w:t>
      </w:r>
      <w:r w:rsidR="007815D6" w:rsidRPr="003E5714">
        <w:rPr>
          <w:lang w:val="sr-Cyrl-CS"/>
        </w:rPr>
        <w:t xml:space="preserve"> </w:t>
      </w:r>
      <w:r w:rsidR="00DF32B7" w:rsidRPr="003E5714">
        <w:rPr>
          <w:lang w:val="sr-Cyrl-CS"/>
        </w:rPr>
        <w:t xml:space="preserve"> </w:t>
      </w:r>
      <w:r w:rsidR="00DF32B7" w:rsidRPr="003E5714">
        <w:rPr>
          <w:lang w:val="sr-Cyrl-RS"/>
        </w:rPr>
        <w:t>које се такође пружају путем одговарајућих служби и одјела установе.</w:t>
      </w:r>
      <w:r w:rsidR="00DF32B7" w:rsidRPr="003E5714">
        <w:rPr>
          <w:sz w:val="22"/>
          <w:szCs w:val="22"/>
          <w:lang w:val="sr-Cyrl-CS"/>
        </w:rPr>
        <w:t xml:space="preserve"> </w:t>
      </w:r>
      <w:r w:rsidR="007815D6">
        <w:rPr>
          <w:lang w:val="sr-Cyrl-CS"/>
        </w:rPr>
        <w:t xml:space="preserve">Поред </w:t>
      </w:r>
      <w:r w:rsidR="00DF32B7" w:rsidRPr="003E5714">
        <w:rPr>
          <w:lang w:val="sr-Cyrl-CS"/>
        </w:rPr>
        <w:t xml:space="preserve"> тога  ЈЗУ </w:t>
      </w:r>
      <w:r w:rsidR="007D55DD">
        <w:rPr>
          <w:lang w:val="sr-Latn-RS"/>
        </w:rPr>
        <w:t xml:space="preserve"> </w:t>
      </w:r>
      <w:r w:rsidR="007D55DD">
        <w:rPr>
          <w:lang w:val="sr-Cyrl-CS"/>
        </w:rPr>
        <w:t xml:space="preserve">Дом здравља </w:t>
      </w:r>
      <w:r w:rsidR="00DF32B7" w:rsidRPr="003E5714">
        <w:rPr>
          <w:lang w:val="sr-Cyrl-CS"/>
        </w:rPr>
        <w:t xml:space="preserve"> </w:t>
      </w:r>
      <w:r w:rsidR="007B0753">
        <w:rPr>
          <w:lang w:val="sr-Cyrl-CS"/>
        </w:rPr>
        <w:t>Добој пружа услуге из област</w:t>
      </w:r>
      <w:r w:rsidR="007B0753">
        <w:rPr>
          <w:lang w:val="sr-Latn-RS"/>
        </w:rPr>
        <w:t>и</w:t>
      </w:r>
      <w:r w:rsidR="00DF32B7" w:rsidRPr="003E5714">
        <w:rPr>
          <w:lang w:val="sr-Cyrl-CS"/>
        </w:rPr>
        <w:t xml:space="preserve">  заштите менталног здравља  и  физик</w:t>
      </w:r>
      <w:r w:rsidR="007815D6">
        <w:rPr>
          <w:lang w:val="sr-Cyrl-CS"/>
        </w:rPr>
        <w:t xml:space="preserve">алне рехабилитације у заједници, </w:t>
      </w:r>
      <w:r w:rsidR="00DF32B7" w:rsidRPr="003E5714">
        <w:rPr>
          <w:lang w:val="sr-Cyrl-CS"/>
        </w:rPr>
        <w:t xml:space="preserve"> </w:t>
      </w:r>
      <w:r w:rsidR="0019168D">
        <w:rPr>
          <w:lang w:val="sr-Cyrl-CS"/>
        </w:rPr>
        <w:t xml:space="preserve"> </w:t>
      </w:r>
    </w:p>
    <w:p w:rsidR="00DF32B7" w:rsidRPr="003E5714" w:rsidRDefault="00DF32B7" w:rsidP="002428CF">
      <w:pPr>
        <w:rPr>
          <w:lang w:val="sr-Cyrl-CS"/>
        </w:rPr>
      </w:pPr>
      <w:r w:rsidRPr="003E5714">
        <w:rPr>
          <w:lang w:val="sr-Cyrl-CS"/>
        </w:rPr>
        <w:t>услуге специјалистичке здравствене заштите из области гинекологије и педијатрије</w:t>
      </w:r>
      <w:r w:rsidR="007815D6">
        <w:rPr>
          <w:lang w:val="sr-Cyrl-BA"/>
        </w:rPr>
        <w:t xml:space="preserve">, </w:t>
      </w:r>
      <w:r w:rsidR="007815D6">
        <w:rPr>
          <w:lang w:val="sr-Latn-RS"/>
        </w:rPr>
        <w:t xml:space="preserve"> </w:t>
      </w:r>
      <w:r w:rsidR="00051300">
        <w:rPr>
          <w:lang w:val="sr-Cyrl-RS"/>
        </w:rPr>
        <w:t xml:space="preserve">такође </w:t>
      </w:r>
      <w:r w:rsidR="007815D6" w:rsidRPr="003E5714">
        <w:rPr>
          <w:lang w:val="sr-Cyrl-RS"/>
        </w:rPr>
        <w:t xml:space="preserve"> путем </w:t>
      </w:r>
      <w:r w:rsidR="007815D6">
        <w:rPr>
          <w:lang w:val="sr-Cyrl-CS"/>
        </w:rPr>
        <w:t xml:space="preserve"> </w:t>
      </w:r>
      <w:r w:rsidR="007815D6" w:rsidRPr="003E5714">
        <w:rPr>
          <w:lang w:val="sr-Cyrl-RS"/>
        </w:rPr>
        <w:t>одговарајућих служби</w:t>
      </w:r>
      <w:r w:rsidR="00B47536">
        <w:rPr>
          <w:lang w:val="sr-Cyrl-RS"/>
        </w:rPr>
        <w:t xml:space="preserve"> и одјела.</w:t>
      </w:r>
    </w:p>
    <w:p w:rsidR="00DF32B7" w:rsidRPr="0019168D" w:rsidRDefault="00051300" w:rsidP="002428CF">
      <w:pPr>
        <w:rPr>
          <w:lang w:val="sr-Cyrl-BA"/>
        </w:rPr>
      </w:pPr>
      <w:r>
        <w:rPr>
          <w:lang w:val="sr-Cyrl-CS"/>
        </w:rPr>
        <w:t xml:space="preserve"> Према </w:t>
      </w:r>
      <w:r w:rsidR="00CA5747">
        <w:rPr>
          <w:lang w:val="sr-Cyrl-CS"/>
        </w:rPr>
        <w:t xml:space="preserve"> Уговором са </w:t>
      </w:r>
      <w:r w:rsidR="00DF32B7" w:rsidRPr="002A4C27">
        <w:rPr>
          <w:lang w:val="sr-Cyrl-CS"/>
        </w:rPr>
        <w:t>Ф</w:t>
      </w:r>
      <w:r w:rsidR="00CA5747">
        <w:rPr>
          <w:lang w:val="sr-Cyrl-CS"/>
        </w:rPr>
        <w:t>ЗО РС</w:t>
      </w:r>
      <w:r w:rsidR="00CA5747">
        <w:rPr>
          <w:lang w:val="sr-Latn-RS"/>
        </w:rPr>
        <w:t xml:space="preserve"> </w:t>
      </w:r>
      <w:r w:rsidR="00B47536">
        <w:rPr>
          <w:lang w:val="sr-Cyrl-BA"/>
        </w:rPr>
        <w:t xml:space="preserve">, </w:t>
      </w:r>
      <w:r w:rsidR="00B47536" w:rsidRPr="003E5714">
        <w:rPr>
          <w:lang w:val="sr-Cyrl-CS"/>
        </w:rPr>
        <w:t xml:space="preserve">ЈЗУ </w:t>
      </w:r>
      <w:r w:rsidR="00B47536">
        <w:rPr>
          <w:lang w:val="sr-Latn-RS"/>
        </w:rPr>
        <w:t xml:space="preserve"> </w:t>
      </w:r>
      <w:r w:rsidR="00B47536">
        <w:rPr>
          <w:lang w:val="sr-Cyrl-CS"/>
        </w:rPr>
        <w:t xml:space="preserve">Дом здравља </w:t>
      </w:r>
      <w:r w:rsidR="00B47536" w:rsidRPr="003E5714">
        <w:rPr>
          <w:lang w:val="sr-Cyrl-CS"/>
        </w:rPr>
        <w:t xml:space="preserve"> </w:t>
      </w:r>
      <w:r w:rsidR="00B47536">
        <w:rPr>
          <w:lang w:val="sr-Cyrl-CS"/>
        </w:rPr>
        <w:t>Добој</w:t>
      </w:r>
      <w:r w:rsidR="00DF32B7" w:rsidRPr="002A4C27">
        <w:rPr>
          <w:lang w:val="sr-Cyrl-CS"/>
        </w:rPr>
        <w:t xml:space="preserve"> </w:t>
      </w:r>
      <w:r w:rsidR="00B47536">
        <w:rPr>
          <w:lang w:val="sr-Cyrl-CS"/>
        </w:rPr>
        <w:t xml:space="preserve">пружа услуге </w:t>
      </w:r>
      <w:r w:rsidR="0019168D">
        <w:rPr>
          <w:lang w:val="sr-Cyrl-CS"/>
        </w:rPr>
        <w:t xml:space="preserve"> и за пацијенте дијела приватних здравствених установа са подручја Града Добоја и дијела</w:t>
      </w:r>
      <w:r w:rsidR="00B47536">
        <w:rPr>
          <w:lang w:val="sr-Cyrl-CS"/>
        </w:rPr>
        <w:t xml:space="preserve"> домова здравља са регије Добој</w:t>
      </w:r>
      <w:r w:rsidR="0019168D">
        <w:rPr>
          <w:lang w:val="sr-Cyrl-CS"/>
        </w:rPr>
        <w:t xml:space="preserve"> </w:t>
      </w:r>
      <w:r w:rsidR="00B47536" w:rsidRPr="002A4C27">
        <w:rPr>
          <w:lang w:val="sr-Cyrl-CS"/>
        </w:rPr>
        <w:t>из</w:t>
      </w:r>
      <w:r w:rsidR="00B47536">
        <w:rPr>
          <w:lang w:val="sr-Cyrl-CS"/>
        </w:rPr>
        <w:t xml:space="preserve"> различитих </w:t>
      </w:r>
      <w:r w:rsidR="00B47536" w:rsidRPr="002A4C27">
        <w:rPr>
          <w:lang w:val="sr-Cyrl-CS"/>
        </w:rPr>
        <w:t xml:space="preserve">области </w:t>
      </w:r>
      <w:r w:rsidR="00B47536">
        <w:rPr>
          <w:lang w:val="sr-Cyrl-CS"/>
        </w:rPr>
        <w:t>здравствене заштите.</w:t>
      </w:r>
      <w:r w:rsidR="0019168D">
        <w:rPr>
          <w:lang w:val="sr-Cyrl-CS"/>
        </w:rPr>
        <w:t xml:space="preserve"> </w:t>
      </w:r>
    </w:p>
    <w:p w:rsidR="00DF32B7" w:rsidRPr="003E5714" w:rsidRDefault="00B47536" w:rsidP="002428CF">
      <w:pPr>
        <w:rPr>
          <w:color w:val="0070C0"/>
          <w:lang w:val="sr-Cyrl-RS"/>
        </w:rPr>
      </w:pPr>
      <w:r>
        <w:rPr>
          <w:lang w:val="sr-Cyrl-BA"/>
        </w:rPr>
        <w:t xml:space="preserve">Поред тога ,као и претходих година  </w:t>
      </w:r>
      <w:r w:rsidR="00DF32B7" w:rsidRPr="007B0753">
        <w:rPr>
          <w:lang w:val="sr-Cyrl-CS"/>
        </w:rPr>
        <w:t xml:space="preserve">ЈЗУ </w:t>
      </w:r>
      <w:r w:rsidR="007D55DD">
        <w:rPr>
          <w:lang w:val="sr-Latn-RS"/>
        </w:rPr>
        <w:t xml:space="preserve"> </w:t>
      </w:r>
      <w:r w:rsidR="007D55DD">
        <w:rPr>
          <w:lang w:val="sr-Cyrl-CS"/>
        </w:rPr>
        <w:t>Дом здравља</w:t>
      </w:r>
      <w:r>
        <w:rPr>
          <w:lang w:val="sr-Cyrl-CS"/>
        </w:rPr>
        <w:t xml:space="preserve"> Добој  је </w:t>
      </w:r>
      <w:r w:rsidR="007B0753" w:rsidRPr="007B0753">
        <w:rPr>
          <w:lang w:val="sr-Cyrl-CS"/>
        </w:rPr>
        <w:t xml:space="preserve"> </w:t>
      </w:r>
      <w:r>
        <w:rPr>
          <w:lang w:val="sr-Cyrl-CS"/>
        </w:rPr>
        <w:t>2018</w:t>
      </w:r>
      <w:r w:rsidR="00CA5747">
        <w:rPr>
          <w:lang w:val="sr-Cyrl-CS"/>
        </w:rPr>
        <w:t xml:space="preserve">. </w:t>
      </w:r>
      <w:r>
        <w:rPr>
          <w:lang w:val="sr-Cyrl-CS"/>
        </w:rPr>
        <w:t>г</w:t>
      </w:r>
      <w:r w:rsidR="00CA5747">
        <w:rPr>
          <w:lang w:val="sr-Cyrl-CS"/>
        </w:rPr>
        <w:t>одине</w:t>
      </w:r>
      <w:r>
        <w:rPr>
          <w:lang w:val="sr-Cyrl-CS"/>
        </w:rPr>
        <w:t xml:space="preserve">, </w:t>
      </w:r>
      <w:r w:rsidR="00CA5747">
        <w:rPr>
          <w:lang w:val="sr-Latn-RS"/>
        </w:rPr>
        <w:t xml:space="preserve"> </w:t>
      </w:r>
      <w:r w:rsidR="00DF32B7" w:rsidRPr="007B0753">
        <w:rPr>
          <w:lang w:val="sr-Cyrl-CS"/>
        </w:rPr>
        <w:t>пружао и дио услуга секундар</w:t>
      </w:r>
      <w:r>
        <w:rPr>
          <w:lang w:val="sr-Cyrl-CS"/>
        </w:rPr>
        <w:t>ног и терцијарног нивоа према</w:t>
      </w:r>
      <w:r w:rsidRPr="00B47536">
        <w:rPr>
          <w:lang w:val="sr-Cyrl-CS"/>
        </w:rPr>
        <w:t xml:space="preserve"> </w:t>
      </w:r>
      <w:r>
        <w:rPr>
          <w:lang w:val="sr-Cyrl-CS"/>
        </w:rPr>
        <w:t>стручној и  техничкој</w:t>
      </w:r>
      <w:r w:rsidR="00DF32B7" w:rsidRPr="007B0753">
        <w:rPr>
          <w:lang w:val="sr-Cyrl-CS"/>
        </w:rPr>
        <w:t xml:space="preserve"> оспос</w:t>
      </w:r>
      <w:r w:rsidR="00DF32B7" w:rsidRPr="007B0753">
        <w:rPr>
          <w:lang w:val="sr-Latn-RS"/>
        </w:rPr>
        <w:t>o</w:t>
      </w:r>
      <w:r>
        <w:rPr>
          <w:lang w:val="sr-Cyrl-CS"/>
        </w:rPr>
        <w:t xml:space="preserve">бљености, </w:t>
      </w:r>
      <w:r w:rsidR="00DF32B7" w:rsidRPr="007B0753">
        <w:rPr>
          <w:lang w:val="sr-Cyrl-CS"/>
        </w:rPr>
        <w:t xml:space="preserve"> на принципу приватних услуга за које </w:t>
      </w:r>
      <w:r>
        <w:rPr>
          <w:lang w:val="sr-Cyrl-CS"/>
        </w:rPr>
        <w:t>не  постоји</w:t>
      </w:r>
      <w:r w:rsidR="00DF32B7" w:rsidRPr="007B0753">
        <w:rPr>
          <w:lang w:val="sr-Cyrl-CS"/>
        </w:rPr>
        <w:t xml:space="preserve"> могућност склапања уговора са ФЗО</w:t>
      </w:r>
      <w:r w:rsidR="00DF32B7" w:rsidRPr="007B0753">
        <w:rPr>
          <w:lang w:val="sr-Latn-RS"/>
        </w:rPr>
        <w:t xml:space="preserve"> РС</w:t>
      </w:r>
      <w:r w:rsidR="00DF32B7" w:rsidRPr="007B0753">
        <w:rPr>
          <w:lang w:val="sr-Cyrl-CS"/>
        </w:rPr>
        <w:t>.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DF32B7">
        <w:rPr>
          <w:lang w:val="sr-Cyrl-RS"/>
        </w:rPr>
        <w:t xml:space="preserve"> </w:t>
      </w:r>
    </w:p>
    <w:p w:rsidR="00DF32B7" w:rsidRPr="00EE3411" w:rsidRDefault="00EE3411" w:rsidP="002428CF">
      <w:pPr>
        <w:shd w:val="clear" w:color="auto" w:fill="FFFFFF"/>
        <w:ind w:firstLine="12"/>
        <w:rPr>
          <w:lang w:val="bs-Latn-BA"/>
        </w:rPr>
      </w:pPr>
      <w:r>
        <w:rPr>
          <w:color w:val="0070C0"/>
          <w:lang w:val="bs-Latn-BA"/>
        </w:rPr>
        <w:t xml:space="preserve"> </w:t>
      </w:r>
    </w:p>
    <w:p w:rsidR="00DF32B7" w:rsidRPr="009F521A" w:rsidRDefault="00DF32B7" w:rsidP="002428CF">
      <w:pPr>
        <w:shd w:val="clear" w:color="auto" w:fill="FFFFFF"/>
        <w:ind w:firstLine="12"/>
        <w:rPr>
          <w:b/>
          <w:sz w:val="22"/>
          <w:szCs w:val="22"/>
        </w:rPr>
      </w:pPr>
      <w:r>
        <w:rPr>
          <w:lang w:val="sr-Cyrl-RS"/>
        </w:rPr>
        <w:t xml:space="preserve"> </w:t>
      </w:r>
    </w:p>
    <w:p w:rsidR="00DF32B7" w:rsidRPr="007B0753" w:rsidRDefault="007B0753" w:rsidP="007B0753">
      <w:pPr>
        <w:pStyle w:val="Heading2"/>
        <w:spacing w:before="0" w:after="0"/>
        <w:rPr>
          <w:rFonts w:ascii="Times New Roman" w:hAnsi="Times New Roman" w:cs="Times New Roman"/>
          <w:i w:val="0"/>
          <w:lang w:val="sr-Cyrl-CS"/>
        </w:rPr>
      </w:pPr>
      <w:bookmarkStart w:id="122" w:name="_Ref315942663"/>
      <w:bookmarkStart w:id="123" w:name="_Toc317839757"/>
      <w:bookmarkStart w:id="124" w:name="_Toc317840060"/>
      <w:bookmarkStart w:id="125" w:name="_Toc317843202"/>
      <w:bookmarkStart w:id="126" w:name="_Toc317843298"/>
      <w:bookmarkStart w:id="127" w:name="_Toc317843664"/>
      <w:bookmarkStart w:id="128" w:name="_Toc317845436"/>
      <w:bookmarkStart w:id="129" w:name="_Toc318094961"/>
      <w:bookmarkStart w:id="130" w:name="_Toc318095185"/>
      <w:bookmarkStart w:id="131" w:name="_Toc318125269"/>
      <w:bookmarkStart w:id="132" w:name="_Toc318126640"/>
      <w:bookmarkStart w:id="133" w:name="_Toc318126732"/>
      <w:bookmarkStart w:id="134" w:name="_Toc318126792"/>
      <w:bookmarkStart w:id="135" w:name="_Toc318308714"/>
      <w:bookmarkStart w:id="136" w:name="_Toc318453214"/>
      <w:bookmarkStart w:id="137" w:name="_Toc318782857"/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lastRenderedPageBreak/>
        <w:t>1.3</w:t>
      </w:r>
      <w:r w:rsidR="001E0B05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="00DF32B7" w:rsidRPr="007B0753">
        <w:rPr>
          <w:rFonts w:ascii="Times New Roman" w:hAnsi="Times New Roman" w:cs="Times New Roman"/>
          <w:i w:val="0"/>
          <w:sz w:val="24"/>
          <w:szCs w:val="24"/>
          <w:lang w:val="sr-Cyrl-CS"/>
        </w:rPr>
        <w:t>Инфраструктура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DF32B7" w:rsidRPr="007D55DD" w:rsidRDefault="003061F3" w:rsidP="00F139BE">
      <w:pPr>
        <w:jc w:val="both"/>
        <w:rPr>
          <w:color w:val="FF0000"/>
          <w:sz w:val="22"/>
          <w:szCs w:val="22"/>
          <w:lang w:val="sr-Cyrl-CS"/>
        </w:rPr>
      </w:pPr>
      <w:bookmarkStart w:id="138" w:name="_Toc317839239"/>
      <w:bookmarkStart w:id="139" w:name="_Toc317839686"/>
      <w:bookmarkStart w:id="140" w:name="_Toc317839758"/>
      <w:bookmarkStart w:id="141" w:name="_Toc317840061"/>
      <w:bookmarkStart w:id="142" w:name="_Toc317843203"/>
      <w:bookmarkStart w:id="143" w:name="_Toc317843299"/>
      <w:bookmarkStart w:id="144" w:name="_Toc317843665"/>
      <w:bookmarkStart w:id="145" w:name="_Toc317845437"/>
      <w:bookmarkStart w:id="146" w:name="_Toc318094962"/>
      <w:bookmarkStart w:id="147" w:name="_Toc318095186"/>
      <w:bookmarkStart w:id="148" w:name="_Toc318125270"/>
      <w:r>
        <w:rPr>
          <w:lang w:val="sr-Cyrl-CS"/>
        </w:rPr>
        <w:t>И</w:t>
      </w:r>
      <w:r w:rsidR="007D55DD">
        <w:rPr>
          <w:lang w:val="sr-Cyrl-CS"/>
        </w:rPr>
        <w:t xml:space="preserve">нфраструктуру ЈЗУ Дом здравља </w:t>
      </w:r>
      <w:r>
        <w:rPr>
          <w:lang w:val="sr-Cyrl-CS"/>
        </w:rPr>
        <w:t xml:space="preserve">Добој чине </w:t>
      </w:r>
      <w:r w:rsidR="001E0B05">
        <w:rPr>
          <w:lang w:val="sr-Cyrl-CS"/>
        </w:rPr>
        <w:t xml:space="preserve">два </w:t>
      </w:r>
      <w:r w:rsidR="00DF32B7" w:rsidRPr="00372AAE">
        <w:rPr>
          <w:lang w:val="sr-Cyrl-CS"/>
        </w:rPr>
        <w:t>главна</w:t>
      </w:r>
      <w:r>
        <w:rPr>
          <w:lang w:val="sr-Cyrl-CS"/>
        </w:rPr>
        <w:t xml:space="preserve"> објекта лоцирана у граду у којим</w:t>
      </w:r>
      <w:r w:rsidR="00DF32B7" w:rsidRPr="00372AAE">
        <w:rPr>
          <w:lang w:val="sr-Cyrl-CS"/>
        </w:rPr>
        <w:t xml:space="preserve"> с</w:t>
      </w:r>
      <w:r w:rsidR="001E0B05">
        <w:rPr>
          <w:lang w:val="sr-Cyrl-CS"/>
        </w:rPr>
        <w:t>у смјештене све службе установе</w:t>
      </w:r>
      <w:r w:rsidR="00DF32B7" w:rsidRPr="00372AAE">
        <w:rPr>
          <w:lang w:val="sr-Cyrl-CS"/>
        </w:rPr>
        <w:t xml:space="preserve">, </w:t>
      </w:r>
      <w:r>
        <w:rPr>
          <w:lang w:val="sr-Cyrl-CS"/>
        </w:rPr>
        <w:t>и</w:t>
      </w:r>
      <w:r w:rsidR="006B1218">
        <w:rPr>
          <w:lang w:val="sr-Cyrl-CS"/>
        </w:rPr>
        <w:t xml:space="preserve"> </w:t>
      </w:r>
      <w:r w:rsidR="00DF32B7">
        <w:rPr>
          <w:lang w:val="sr-Cyrl-CS"/>
        </w:rPr>
        <w:t>13</w:t>
      </w:r>
      <w:r w:rsidR="00DF32B7" w:rsidRPr="00372AAE">
        <w:rPr>
          <w:lang w:val="sr-Cyrl-CS"/>
        </w:rPr>
        <w:t xml:space="preserve"> амбуланти породичне медицине</w:t>
      </w:r>
      <w:r>
        <w:rPr>
          <w:lang w:val="sr-Cyrl-CS"/>
        </w:rPr>
        <w:t xml:space="preserve"> на сеоском подручју</w:t>
      </w:r>
      <w:r w:rsidR="00DF32B7" w:rsidRPr="00372AAE">
        <w:rPr>
          <w:lang w:val="sr-Cyrl-CS"/>
        </w:rPr>
        <w:t xml:space="preserve"> које су у функцији. 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DF32B7" w:rsidRPr="007B0753" w:rsidRDefault="002604FD" w:rsidP="00DF32B7">
      <w:pPr>
        <w:pStyle w:val="Heading2"/>
        <w:rPr>
          <w:rFonts w:ascii="Times New Roman" w:hAnsi="Times New Roman" w:cs="Times New Roman"/>
          <w:i w:val="0"/>
          <w:lang w:val="sr-Cyrl-CS"/>
        </w:rPr>
      </w:pPr>
      <w:bookmarkStart w:id="149" w:name="_Ref315942815"/>
      <w:bookmarkStart w:id="150" w:name="_Toc317839759"/>
      <w:bookmarkStart w:id="151" w:name="_Toc317840062"/>
      <w:bookmarkStart w:id="152" w:name="_Toc317843204"/>
      <w:bookmarkStart w:id="153" w:name="_Toc317843300"/>
      <w:bookmarkStart w:id="154" w:name="_Toc317843666"/>
      <w:bookmarkStart w:id="155" w:name="_Toc317845438"/>
      <w:bookmarkStart w:id="156" w:name="_Toc318094963"/>
      <w:bookmarkStart w:id="157" w:name="_Toc318095187"/>
      <w:bookmarkStart w:id="158" w:name="_Toc318125271"/>
      <w:bookmarkStart w:id="159" w:name="_Toc318126641"/>
      <w:bookmarkStart w:id="160" w:name="_Toc318126733"/>
      <w:bookmarkStart w:id="161" w:name="_Toc318126793"/>
      <w:bookmarkStart w:id="162" w:name="_Toc318308715"/>
      <w:bookmarkStart w:id="163" w:name="_Toc318453215"/>
      <w:bookmarkStart w:id="164" w:name="_Toc318782858"/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>1.4</w:t>
      </w:r>
      <w:r w:rsidR="00CC3CEF">
        <w:rPr>
          <w:rFonts w:ascii="Times New Roman" w:hAnsi="Times New Roman" w:cs="Times New Roman"/>
          <w:i w:val="0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="00DF32B7" w:rsidRPr="007B0753">
        <w:rPr>
          <w:rFonts w:ascii="Times New Roman" w:hAnsi="Times New Roman" w:cs="Times New Roman"/>
          <w:i w:val="0"/>
          <w:sz w:val="24"/>
          <w:szCs w:val="24"/>
          <w:lang w:val="sr-Cyrl-CS"/>
        </w:rPr>
        <w:t>Организациона структура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0C62C7" w:rsidRDefault="001E0B05" w:rsidP="00F139BE">
      <w:pPr>
        <w:jc w:val="both"/>
        <w:rPr>
          <w:lang w:val="sr-Cyrl-CS"/>
        </w:rPr>
      </w:pPr>
      <w:bookmarkStart w:id="165" w:name="_Toc317839241"/>
      <w:bookmarkStart w:id="166" w:name="_Toc317839687"/>
      <w:bookmarkStart w:id="167" w:name="_Toc317839760"/>
      <w:bookmarkStart w:id="168" w:name="_Toc317840063"/>
      <w:bookmarkStart w:id="169" w:name="_Toc317843205"/>
      <w:bookmarkStart w:id="170" w:name="_Toc317843301"/>
      <w:bookmarkStart w:id="171" w:name="_Toc317843667"/>
      <w:bookmarkStart w:id="172" w:name="_Toc317845439"/>
      <w:bookmarkStart w:id="173" w:name="_Toc318094964"/>
      <w:bookmarkStart w:id="174" w:name="_Toc318095188"/>
      <w:bookmarkStart w:id="175" w:name="_Toc318125272"/>
      <w:r>
        <w:rPr>
          <w:lang w:val="sr-Cyrl-CS"/>
        </w:rPr>
        <w:t xml:space="preserve">Организациону структуру ЈЗУ </w:t>
      </w:r>
      <w:r w:rsidR="007D55DD">
        <w:rPr>
          <w:lang w:val="sr-Cyrl-CS"/>
        </w:rPr>
        <w:t xml:space="preserve">Дом здравља </w:t>
      </w:r>
      <w:r>
        <w:rPr>
          <w:lang w:val="sr-Cyrl-CS"/>
        </w:rPr>
        <w:t xml:space="preserve"> Добој </w:t>
      </w:r>
      <w:r w:rsidR="006668C6">
        <w:rPr>
          <w:lang w:val="sr-Cyrl-CS"/>
        </w:rPr>
        <w:t xml:space="preserve">сачињавају </w:t>
      </w:r>
      <w:r w:rsidR="00DF32B7" w:rsidRPr="00FE3A85">
        <w:rPr>
          <w:lang w:val="sr-Cyrl-CS"/>
        </w:rPr>
        <w:t xml:space="preserve"> медицинске и немедицинске службе. </w:t>
      </w:r>
    </w:p>
    <w:p w:rsidR="00DF32B7" w:rsidRPr="00FC4081" w:rsidRDefault="00FC4081" w:rsidP="00F139BE">
      <w:pPr>
        <w:jc w:val="both"/>
        <w:rPr>
          <w:lang w:val="bs-Latn-BA"/>
        </w:rPr>
      </w:pPr>
      <w:r>
        <w:rPr>
          <w:lang w:val="sr-Cyrl-CS"/>
        </w:rPr>
        <w:t>Медицинске службе  установе су</w:t>
      </w:r>
      <w:r>
        <w:rPr>
          <w:lang w:val="bs-Latn-BA"/>
        </w:rPr>
        <w:t>:</w:t>
      </w:r>
    </w:p>
    <w:p w:rsidR="00DF32B7" w:rsidRPr="00FE3A85" w:rsidRDefault="00DF32B7" w:rsidP="00F139BE">
      <w:pPr>
        <w:numPr>
          <w:ilvl w:val="0"/>
          <w:numId w:val="4"/>
        </w:numPr>
        <w:shd w:val="clear" w:color="auto" w:fill="FFFFFF"/>
        <w:spacing w:line="259" w:lineRule="exact"/>
        <w:jc w:val="both"/>
        <w:rPr>
          <w:lang w:val="sr-Cyrl-CS"/>
        </w:rPr>
      </w:pPr>
      <w:r w:rsidRPr="00FE3A85">
        <w:rPr>
          <w:lang w:val="sr-Cyrl-CS"/>
        </w:rPr>
        <w:t>Служба породичне медицине</w:t>
      </w:r>
    </w:p>
    <w:p w:rsidR="00DF32B7" w:rsidRPr="00FE3A85" w:rsidRDefault="00DF32B7" w:rsidP="00F139BE">
      <w:pPr>
        <w:numPr>
          <w:ilvl w:val="0"/>
          <w:numId w:val="4"/>
        </w:numPr>
        <w:shd w:val="clear" w:color="auto" w:fill="FFFFFF"/>
        <w:spacing w:line="259" w:lineRule="exact"/>
        <w:jc w:val="both"/>
        <w:rPr>
          <w:lang w:val="sr-Cyrl-CS"/>
        </w:rPr>
      </w:pPr>
      <w:r w:rsidRPr="00FE3A85">
        <w:rPr>
          <w:spacing w:val="-2"/>
          <w:lang w:val="sr-Cyrl-CS"/>
        </w:rPr>
        <w:t xml:space="preserve">Служба хитне медицинске помоћи </w:t>
      </w:r>
    </w:p>
    <w:p w:rsidR="00DF32B7" w:rsidRPr="00FE3A85" w:rsidRDefault="00DF32B7" w:rsidP="00F139BE">
      <w:pPr>
        <w:numPr>
          <w:ilvl w:val="0"/>
          <w:numId w:val="4"/>
        </w:numPr>
        <w:shd w:val="clear" w:color="auto" w:fill="FFFFFF"/>
        <w:spacing w:line="259" w:lineRule="exact"/>
        <w:jc w:val="both"/>
        <w:rPr>
          <w:lang w:val="sr-Cyrl-CS"/>
        </w:rPr>
      </w:pPr>
      <w:r w:rsidRPr="00FE3A85">
        <w:rPr>
          <w:spacing w:val="-2"/>
          <w:lang w:val="sr-Cyrl-CS"/>
        </w:rPr>
        <w:t>Хигијенско епидемиолошка служба</w:t>
      </w:r>
    </w:p>
    <w:p w:rsidR="00DF32B7" w:rsidRPr="00FE3A85" w:rsidRDefault="001E0B05" w:rsidP="00F139BE">
      <w:pPr>
        <w:numPr>
          <w:ilvl w:val="0"/>
          <w:numId w:val="4"/>
        </w:numPr>
        <w:shd w:val="clear" w:color="auto" w:fill="FFFFFF"/>
        <w:spacing w:line="259" w:lineRule="exact"/>
        <w:ind w:right="226"/>
        <w:jc w:val="both"/>
        <w:rPr>
          <w:spacing w:val="-2"/>
          <w:lang w:val="sr-Cyrl-CS"/>
        </w:rPr>
      </w:pPr>
      <w:r>
        <w:rPr>
          <w:spacing w:val="-1"/>
          <w:lang w:val="sr-Cyrl-CS"/>
        </w:rPr>
        <w:t xml:space="preserve">Служба за превентивну, </w:t>
      </w:r>
      <w:r w:rsidR="00DF32B7" w:rsidRPr="00FE3A85">
        <w:rPr>
          <w:spacing w:val="-1"/>
          <w:lang w:val="sr-Cyrl-CS"/>
        </w:rPr>
        <w:t>дјечи</w:t>
      </w:r>
      <w:r>
        <w:rPr>
          <w:spacing w:val="-1"/>
          <w:lang w:val="sr-Cyrl-CS"/>
        </w:rPr>
        <w:t xml:space="preserve">ју и општу стоматологију </w:t>
      </w:r>
      <w:r w:rsidR="00DF32B7" w:rsidRPr="00FE3A85">
        <w:rPr>
          <w:spacing w:val="-1"/>
          <w:lang w:val="sr-Cyrl-CS"/>
        </w:rPr>
        <w:t xml:space="preserve">са стоматолошким лабораторијем  </w:t>
      </w:r>
      <w:r w:rsidR="00DF32B7" w:rsidRPr="00FD2622">
        <w:rPr>
          <w:spacing w:val="-1"/>
          <w:lang w:val="sr-Cyrl-CS"/>
        </w:rPr>
        <w:t xml:space="preserve">    </w:t>
      </w:r>
    </w:p>
    <w:p w:rsidR="00DF32B7" w:rsidRPr="00FE3A85" w:rsidRDefault="00DF32B7" w:rsidP="00F139BE">
      <w:pPr>
        <w:numPr>
          <w:ilvl w:val="0"/>
          <w:numId w:val="4"/>
        </w:numPr>
        <w:shd w:val="clear" w:color="auto" w:fill="FFFFFF"/>
        <w:spacing w:line="259" w:lineRule="exact"/>
        <w:ind w:right="226"/>
        <w:jc w:val="both"/>
        <w:rPr>
          <w:spacing w:val="-2"/>
          <w:lang w:val="sr-Cyrl-CS"/>
        </w:rPr>
      </w:pPr>
      <w:r w:rsidRPr="00FE3A85">
        <w:rPr>
          <w:spacing w:val="-1"/>
          <w:lang w:val="sr-Cyrl-CS"/>
        </w:rPr>
        <w:t xml:space="preserve">Центар за физикалну  рехабилитацију у заједници </w:t>
      </w:r>
    </w:p>
    <w:p w:rsidR="00DF32B7" w:rsidRPr="00FE3A85" w:rsidRDefault="00DF32B7" w:rsidP="00F139BE">
      <w:pPr>
        <w:numPr>
          <w:ilvl w:val="0"/>
          <w:numId w:val="4"/>
        </w:numPr>
        <w:shd w:val="clear" w:color="auto" w:fill="FFFFFF"/>
        <w:spacing w:line="259" w:lineRule="exact"/>
        <w:ind w:right="226"/>
        <w:jc w:val="both"/>
        <w:rPr>
          <w:spacing w:val="-2"/>
          <w:lang w:val="sr-Cyrl-CS"/>
        </w:rPr>
      </w:pPr>
      <w:r w:rsidRPr="00FE3A85">
        <w:rPr>
          <w:spacing w:val="-1"/>
          <w:lang w:val="sr-Cyrl-CS"/>
        </w:rPr>
        <w:t xml:space="preserve">Центар за  заштиту менталног здравља  </w:t>
      </w:r>
      <w:r w:rsidRPr="00FE3A85">
        <w:rPr>
          <w:spacing w:val="-1"/>
        </w:rPr>
        <w:t xml:space="preserve">    </w:t>
      </w:r>
    </w:p>
    <w:p w:rsidR="00DF32B7" w:rsidRPr="00FE3A85" w:rsidRDefault="00DF32B7" w:rsidP="00F139BE">
      <w:pPr>
        <w:numPr>
          <w:ilvl w:val="0"/>
          <w:numId w:val="6"/>
        </w:numPr>
        <w:shd w:val="clear" w:color="auto" w:fill="FFFFFF"/>
        <w:spacing w:line="259" w:lineRule="exact"/>
        <w:ind w:right="226"/>
        <w:jc w:val="both"/>
        <w:rPr>
          <w:lang w:val="sr-Cyrl-CS"/>
        </w:rPr>
      </w:pPr>
      <w:r w:rsidRPr="00FE3A85">
        <w:rPr>
          <w:lang w:val="sr-Cyrl-CS"/>
        </w:rPr>
        <w:t>Служба за дијагностику</w:t>
      </w:r>
      <w:r w:rsidR="007D55DD">
        <w:rPr>
          <w:lang w:val="sr-Cyrl-CS"/>
        </w:rPr>
        <w:t xml:space="preserve"> са </w:t>
      </w:r>
    </w:p>
    <w:p w:rsidR="00DF32B7" w:rsidRPr="00FE3A85" w:rsidRDefault="00DF32B7" w:rsidP="00F139BE">
      <w:pPr>
        <w:numPr>
          <w:ilvl w:val="0"/>
          <w:numId w:val="1"/>
        </w:numPr>
        <w:shd w:val="clear" w:color="auto" w:fill="FFFFFF"/>
        <w:spacing w:line="259" w:lineRule="exact"/>
        <w:ind w:right="226"/>
        <w:jc w:val="both"/>
        <w:rPr>
          <w:lang w:val="sr-Cyrl-CS"/>
        </w:rPr>
      </w:pPr>
      <w:r w:rsidRPr="00FE3A85">
        <w:rPr>
          <w:lang w:val="sr-Cyrl-CS"/>
        </w:rPr>
        <w:t>Одјел</w:t>
      </w:r>
      <w:r w:rsidR="007D55DD">
        <w:rPr>
          <w:lang w:val="sr-Cyrl-CS"/>
        </w:rPr>
        <w:t xml:space="preserve">ом </w:t>
      </w:r>
      <w:r w:rsidRPr="00FE3A85">
        <w:rPr>
          <w:lang w:val="sr-Cyrl-CS"/>
        </w:rPr>
        <w:t xml:space="preserve"> </w:t>
      </w:r>
      <w:r w:rsidRPr="00FE3A85">
        <w:rPr>
          <w:spacing w:val="-1"/>
          <w:lang w:val="sr-Cyrl-CS"/>
        </w:rPr>
        <w:t>за класичну- конвенционалну</w:t>
      </w:r>
      <w:r w:rsidR="001D2B5A">
        <w:rPr>
          <w:spacing w:val="-1"/>
          <w:lang w:val="sr-Cyrl-CS"/>
        </w:rPr>
        <w:t xml:space="preserve"> </w:t>
      </w:r>
      <w:r w:rsidRPr="00FE3A85">
        <w:rPr>
          <w:spacing w:val="-1"/>
          <w:lang w:val="sr-Cyrl-CS"/>
        </w:rPr>
        <w:t xml:space="preserve"> рендген и ултразвучну  дијагностику</w:t>
      </w:r>
      <w:r w:rsidRPr="00FE3A85">
        <w:rPr>
          <w:lang w:val="sr-Cyrl-CS"/>
        </w:rPr>
        <w:t xml:space="preserve"> </w:t>
      </w:r>
    </w:p>
    <w:p w:rsidR="00DF32B7" w:rsidRPr="00FE3A85" w:rsidRDefault="00DF32B7" w:rsidP="00F139BE">
      <w:pPr>
        <w:numPr>
          <w:ilvl w:val="1"/>
          <w:numId w:val="4"/>
        </w:numPr>
        <w:shd w:val="clear" w:color="auto" w:fill="FFFFFF"/>
        <w:spacing w:line="259" w:lineRule="exact"/>
        <w:ind w:right="226"/>
        <w:jc w:val="both"/>
        <w:rPr>
          <w:lang w:val="sr-Cyrl-CS"/>
        </w:rPr>
      </w:pPr>
      <w:r w:rsidRPr="00FE3A85">
        <w:rPr>
          <w:lang w:val="sr-Cyrl-CS"/>
        </w:rPr>
        <w:t xml:space="preserve"> Одјел</w:t>
      </w:r>
      <w:r w:rsidR="00002127">
        <w:rPr>
          <w:lang w:val="sr-Cyrl-CS"/>
        </w:rPr>
        <w:t>ом</w:t>
      </w:r>
      <w:r w:rsidRPr="00FE3A85">
        <w:rPr>
          <w:lang w:val="sr-Cyrl-CS"/>
        </w:rPr>
        <w:t xml:space="preserve"> за лабораторијску дијагностику</w:t>
      </w:r>
    </w:p>
    <w:p w:rsidR="00DF32B7" w:rsidRPr="00FE3A85" w:rsidRDefault="00DF32B7" w:rsidP="00F139BE">
      <w:pPr>
        <w:numPr>
          <w:ilvl w:val="0"/>
          <w:numId w:val="5"/>
        </w:numPr>
        <w:shd w:val="clear" w:color="auto" w:fill="FFFFFF"/>
        <w:spacing w:line="259" w:lineRule="exact"/>
        <w:ind w:right="226"/>
        <w:jc w:val="both"/>
        <w:rPr>
          <w:lang w:val="sr-Cyrl-CS"/>
        </w:rPr>
      </w:pPr>
      <w:r w:rsidRPr="00FE3A85">
        <w:rPr>
          <w:spacing w:val="-1"/>
          <w:lang w:val="sr-Cyrl-CS"/>
        </w:rPr>
        <w:t>Служба  консултативно – специјалистичке заштите</w:t>
      </w:r>
      <w:r w:rsidR="00002127">
        <w:rPr>
          <w:spacing w:val="-1"/>
          <w:lang w:val="sr-Cyrl-CS"/>
        </w:rPr>
        <w:t xml:space="preserve"> са</w:t>
      </w:r>
    </w:p>
    <w:p w:rsidR="00DF32B7" w:rsidRPr="00FE3A85" w:rsidRDefault="00002127" w:rsidP="00F139BE">
      <w:pPr>
        <w:numPr>
          <w:ilvl w:val="0"/>
          <w:numId w:val="2"/>
        </w:numPr>
        <w:shd w:val="clear" w:color="auto" w:fill="FFFFFF"/>
        <w:spacing w:line="259" w:lineRule="exact"/>
        <w:ind w:right="226"/>
        <w:jc w:val="both"/>
        <w:rPr>
          <w:lang w:val="sr-Cyrl-CS"/>
        </w:rPr>
      </w:pPr>
      <w:r>
        <w:rPr>
          <w:spacing w:val="-2"/>
          <w:lang w:val="sr-Cyrl-CS"/>
        </w:rPr>
        <w:t>Специјалистичком  амбулантом</w:t>
      </w:r>
      <w:r w:rsidR="00DF32B7" w:rsidRPr="00FE3A85">
        <w:rPr>
          <w:spacing w:val="-2"/>
          <w:lang w:val="sr-Cyrl-CS"/>
        </w:rPr>
        <w:t xml:space="preserve">  из педијатрије  </w:t>
      </w:r>
    </w:p>
    <w:p w:rsidR="00DF32B7" w:rsidRPr="00FE3A85" w:rsidRDefault="00002127" w:rsidP="00F139BE">
      <w:pPr>
        <w:numPr>
          <w:ilvl w:val="0"/>
          <w:numId w:val="2"/>
        </w:numPr>
        <w:shd w:val="clear" w:color="auto" w:fill="FFFFFF"/>
        <w:spacing w:line="259" w:lineRule="exact"/>
        <w:ind w:right="226"/>
        <w:jc w:val="both"/>
        <w:rPr>
          <w:spacing w:val="-1"/>
          <w:lang w:val="sr-Cyrl-CS"/>
        </w:rPr>
      </w:pPr>
      <w:r>
        <w:rPr>
          <w:spacing w:val="-2"/>
          <w:lang w:val="sr-Cyrl-CS"/>
        </w:rPr>
        <w:t>Специјалистичком  амбулантом</w:t>
      </w:r>
      <w:r w:rsidR="00DF32B7" w:rsidRPr="00FE3A85">
        <w:rPr>
          <w:spacing w:val="-2"/>
          <w:lang w:val="sr-Cyrl-CS"/>
        </w:rPr>
        <w:t xml:space="preserve">  из гинекологије </w:t>
      </w:r>
    </w:p>
    <w:p w:rsidR="00DF32B7" w:rsidRPr="001641A3" w:rsidRDefault="006668C6" w:rsidP="00F139BE">
      <w:pPr>
        <w:shd w:val="clear" w:color="auto" w:fill="FFFFFF"/>
        <w:spacing w:line="259" w:lineRule="exact"/>
        <w:ind w:right="226"/>
        <w:jc w:val="both"/>
        <w:rPr>
          <w:lang w:val="sr-Cyrl-CS"/>
        </w:rPr>
      </w:pPr>
      <w:r>
        <w:rPr>
          <w:lang w:val="sr-Cyrl-CS"/>
        </w:rPr>
        <w:t>Немедицинске службе  установе</w:t>
      </w:r>
      <w:r w:rsidR="00DF32B7" w:rsidRPr="001641A3">
        <w:rPr>
          <w:lang w:val="sr-Cyrl-CS"/>
        </w:rPr>
        <w:t xml:space="preserve"> су:</w:t>
      </w:r>
    </w:p>
    <w:p w:rsidR="00DF32B7" w:rsidRPr="001641A3" w:rsidRDefault="00DF32B7" w:rsidP="00F139BE">
      <w:pPr>
        <w:numPr>
          <w:ilvl w:val="0"/>
          <w:numId w:val="15"/>
        </w:numPr>
        <w:shd w:val="clear" w:color="auto" w:fill="FFFFFF"/>
        <w:spacing w:line="259" w:lineRule="exact"/>
        <w:ind w:right="226"/>
        <w:jc w:val="both"/>
        <w:rPr>
          <w:lang w:val="sr-Cyrl-CS"/>
        </w:rPr>
      </w:pPr>
      <w:r w:rsidRPr="001641A3">
        <w:rPr>
          <w:lang w:val="sr-Cyrl-CS"/>
        </w:rPr>
        <w:t>Служба за  правне, кадровске и опште послове</w:t>
      </w:r>
    </w:p>
    <w:p w:rsidR="00DF32B7" w:rsidRPr="001641A3" w:rsidRDefault="00DF32B7" w:rsidP="00F139BE">
      <w:pPr>
        <w:numPr>
          <w:ilvl w:val="0"/>
          <w:numId w:val="15"/>
        </w:numPr>
        <w:shd w:val="clear" w:color="auto" w:fill="FFFFFF"/>
        <w:spacing w:line="259" w:lineRule="exact"/>
        <w:ind w:right="226"/>
        <w:jc w:val="both"/>
        <w:rPr>
          <w:lang w:val="sr-Cyrl-CS"/>
        </w:rPr>
      </w:pPr>
      <w:r w:rsidRPr="001641A3">
        <w:rPr>
          <w:lang w:val="sr-Cyrl-CS"/>
        </w:rPr>
        <w:t>Служба за економско фина</w:t>
      </w:r>
      <w:r w:rsidR="001E5051">
        <w:rPr>
          <w:lang w:val="sr-Cyrl-CS"/>
        </w:rPr>
        <w:t>н</w:t>
      </w:r>
      <w:r w:rsidRPr="001641A3">
        <w:rPr>
          <w:lang w:val="sr-Cyrl-CS"/>
        </w:rPr>
        <w:t xml:space="preserve">сијске послове </w:t>
      </w:r>
    </w:p>
    <w:p w:rsidR="00DF32B7" w:rsidRPr="009B4076" w:rsidRDefault="00DF32B7" w:rsidP="00F139BE">
      <w:pPr>
        <w:numPr>
          <w:ilvl w:val="0"/>
          <w:numId w:val="15"/>
        </w:numPr>
        <w:shd w:val="clear" w:color="auto" w:fill="FFFFFF"/>
        <w:spacing w:line="259" w:lineRule="exact"/>
        <w:ind w:right="226"/>
        <w:jc w:val="both"/>
        <w:rPr>
          <w:lang w:val="sr-Cyrl-CS"/>
        </w:rPr>
      </w:pPr>
      <w:r w:rsidRPr="009B4076">
        <w:rPr>
          <w:lang w:val="sr-Cyrl-CS"/>
        </w:rPr>
        <w:t>Јединица за континуирано унапређење  квалитета и сигурности здравствених услуга</w:t>
      </w:r>
      <w:r w:rsidR="00907D90">
        <w:rPr>
          <w:lang w:val="sr-Cyrl-CS"/>
        </w:rPr>
        <w:t>.</w:t>
      </w:r>
    </w:p>
    <w:p w:rsidR="00DF32B7" w:rsidRPr="001641A3" w:rsidRDefault="00051300" w:rsidP="008015DD">
      <w:pPr>
        <w:jc w:val="both"/>
        <w:rPr>
          <w:lang w:val="sr-Cyrl-CS"/>
        </w:rPr>
      </w:pPr>
      <w:r>
        <w:rPr>
          <w:lang w:val="sr-Cyrl-CS"/>
        </w:rPr>
        <w:t>Поред тога</w:t>
      </w:r>
      <w:r w:rsidR="001D2B5A">
        <w:rPr>
          <w:lang w:val="sr-Cyrl-CS"/>
        </w:rPr>
        <w:t xml:space="preserve"> </w:t>
      </w:r>
      <w:r w:rsidR="00907D90">
        <w:rPr>
          <w:lang w:val="sr-Cyrl-CS"/>
        </w:rPr>
        <w:t xml:space="preserve">у ЈЗУ </w:t>
      </w:r>
      <w:r w:rsidR="00002127">
        <w:rPr>
          <w:lang w:val="sr-Cyrl-CS"/>
        </w:rPr>
        <w:t xml:space="preserve">Дом здравља </w:t>
      </w:r>
      <w:r w:rsidR="00DF32B7" w:rsidRPr="001641A3">
        <w:rPr>
          <w:lang w:val="sr-Cyrl-CS"/>
        </w:rPr>
        <w:t>Добој</w:t>
      </w:r>
      <w:r w:rsidR="001E5051" w:rsidRPr="001E5051">
        <w:rPr>
          <w:lang w:val="sr-Cyrl-CS"/>
        </w:rPr>
        <w:t xml:space="preserve"> </w:t>
      </w:r>
      <w:r w:rsidR="001E5051">
        <w:rPr>
          <w:lang w:val="sr-Cyrl-CS"/>
        </w:rPr>
        <w:t>од 2003. године</w:t>
      </w:r>
      <w:r w:rsidR="00DF32B7" w:rsidRPr="001641A3">
        <w:rPr>
          <w:lang w:val="sr-Cyrl-CS"/>
        </w:rPr>
        <w:t xml:space="preserve"> </w:t>
      </w:r>
      <w:r>
        <w:rPr>
          <w:lang w:val="sr-Cyrl-CS"/>
        </w:rPr>
        <w:t xml:space="preserve">у сталној је </w:t>
      </w:r>
      <w:r w:rsidR="005D50DD">
        <w:rPr>
          <w:lang w:val="sr-Cyrl-CS"/>
        </w:rPr>
        <w:t xml:space="preserve"> </w:t>
      </w:r>
      <w:r>
        <w:rPr>
          <w:lang w:val="sr-Cyrl-CS"/>
        </w:rPr>
        <w:t xml:space="preserve">функцији </w:t>
      </w:r>
      <w:r w:rsidR="00DF32B7" w:rsidRPr="001641A3">
        <w:rPr>
          <w:lang w:val="sr-Cyrl-CS"/>
        </w:rPr>
        <w:t xml:space="preserve"> Центар за додатну едукацију из п</w:t>
      </w:r>
      <w:r>
        <w:rPr>
          <w:lang w:val="sr-Cyrl-CS"/>
        </w:rPr>
        <w:t xml:space="preserve">ородичне медицине  гдје </w:t>
      </w:r>
      <w:r w:rsidR="00DF32B7" w:rsidRPr="001641A3">
        <w:rPr>
          <w:lang w:val="sr-Cyrl-CS"/>
        </w:rPr>
        <w:t xml:space="preserve">  се проводе различт</w:t>
      </w:r>
      <w:r>
        <w:rPr>
          <w:lang w:val="sr-Cyrl-CS"/>
        </w:rPr>
        <w:t>а   стручна</w:t>
      </w:r>
      <w:r w:rsidR="001E5051">
        <w:rPr>
          <w:lang w:val="sr-Cyrl-CS"/>
        </w:rPr>
        <w:t xml:space="preserve"> усавршавања  за  запослене из</w:t>
      </w:r>
      <w:r w:rsidR="00FD79F4">
        <w:rPr>
          <w:lang w:val="sr-Cyrl-CS"/>
        </w:rPr>
        <w:t xml:space="preserve"> наше </w:t>
      </w:r>
      <w:r w:rsidR="001E5051">
        <w:rPr>
          <w:lang w:val="sr-Cyrl-CS"/>
        </w:rPr>
        <w:t xml:space="preserve"> установе а</w:t>
      </w:r>
      <w:r w:rsidR="00DF32B7" w:rsidRPr="001641A3">
        <w:rPr>
          <w:lang w:val="sr-Cyrl-CS"/>
        </w:rPr>
        <w:t xml:space="preserve">  и из других здравствених установа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="00DF32B7" w:rsidRPr="001641A3">
        <w:rPr>
          <w:lang w:val="sr-Cyrl-CS"/>
        </w:rPr>
        <w:t xml:space="preserve">. </w:t>
      </w:r>
    </w:p>
    <w:p w:rsidR="00DF32B7" w:rsidRPr="001641A3" w:rsidRDefault="00DF32B7" w:rsidP="001E5051">
      <w:pPr>
        <w:rPr>
          <w:b/>
          <w:lang w:val="sr-Cyrl-CS"/>
        </w:rPr>
      </w:pPr>
      <w:r w:rsidRPr="001641A3">
        <w:rPr>
          <w:lang w:val="sr-Cyrl-CS"/>
        </w:rPr>
        <w:t xml:space="preserve"> </w:t>
      </w:r>
    </w:p>
    <w:p w:rsidR="00744B6D" w:rsidRPr="0058602B" w:rsidRDefault="00202C93" w:rsidP="002428CF">
      <w:pPr>
        <w:pStyle w:val="Heading2"/>
        <w:spacing w:before="0" w:after="0"/>
        <w:rPr>
          <w:color w:val="0070C0"/>
          <w:lang w:val="sr-Cyrl-CS"/>
        </w:rPr>
      </w:pPr>
      <w:bookmarkStart w:id="176" w:name="_Ref315942832"/>
      <w:bookmarkStart w:id="177" w:name="_Toc317839688"/>
      <w:bookmarkStart w:id="178" w:name="_Toc317839761"/>
      <w:bookmarkStart w:id="179" w:name="_Toc317840064"/>
      <w:bookmarkStart w:id="180" w:name="_Toc317843206"/>
      <w:bookmarkStart w:id="181" w:name="_Toc317843302"/>
      <w:bookmarkStart w:id="182" w:name="_Toc317843668"/>
      <w:bookmarkStart w:id="183" w:name="_Toc317845440"/>
      <w:bookmarkStart w:id="184" w:name="_Toc318094965"/>
      <w:bookmarkStart w:id="185" w:name="_Toc318095189"/>
      <w:bookmarkStart w:id="186" w:name="_Toc318125273"/>
      <w:bookmarkStart w:id="187" w:name="_Toc318126642"/>
      <w:bookmarkStart w:id="188" w:name="_Toc318126734"/>
      <w:bookmarkStart w:id="189" w:name="_Toc318126794"/>
      <w:bookmarkStart w:id="190" w:name="_Toc318308716"/>
      <w:bookmarkStart w:id="191" w:name="_Toc318453216"/>
      <w:bookmarkStart w:id="192" w:name="_Toc318782859"/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1.2. </w:t>
      </w:r>
      <w:r w:rsidR="00DF32B7" w:rsidRPr="007B0753">
        <w:rPr>
          <w:rFonts w:ascii="Times New Roman" w:hAnsi="Times New Roman" w:cs="Times New Roman"/>
          <w:i w:val="0"/>
          <w:sz w:val="24"/>
          <w:szCs w:val="24"/>
          <w:lang w:val="sr-Cyrl-CS"/>
        </w:rPr>
        <w:t>Структура запослених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="00285973">
        <w:rPr>
          <w:color w:val="0070C0"/>
          <w:lang w:val="sr-Cyrl-CS"/>
        </w:rPr>
        <w:t xml:space="preserve"> </w:t>
      </w:r>
    </w:p>
    <w:p w:rsidR="001E5051" w:rsidRDefault="001E5051" w:rsidP="00047908">
      <w:pPr>
        <w:rPr>
          <w:lang w:val="sr-Cyrl-CS"/>
        </w:rPr>
      </w:pPr>
      <w:r w:rsidRPr="00CC57D8">
        <w:rPr>
          <w:lang w:val="sr-Cyrl-CS"/>
        </w:rPr>
        <w:t xml:space="preserve">У </w:t>
      </w:r>
      <w:r>
        <w:rPr>
          <w:lang w:val="sr-Cyrl-CS"/>
        </w:rPr>
        <w:t xml:space="preserve">ЈЗУ Дом здравља  Добој са 31. 12. 2018. </w:t>
      </w:r>
      <w:r w:rsidRPr="00CC57D8">
        <w:rPr>
          <w:lang w:val="sr-Cyrl-CS"/>
        </w:rPr>
        <w:t>године било је  укупно</w:t>
      </w:r>
      <w:r>
        <w:rPr>
          <w:lang w:val="sr-Cyrl-CS"/>
        </w:rPr>
        <w:t xml:space="preserve"> 282</w:t>
      </w:r>
      <w:r w:rsidRPr="00CC57D8">
        <w:rPr>
          <w:lang w:val="sr-Cyrl-CS"/>
        </w:rPr>
        <w:t xml:space="preserve"> </w:t>
      </w:r>
      <w:r>
        <w:rPr>
          <w:lang w:val="sr-Cyrl-CS"/>
        </w:rPr>
        <w:t xml:space="preserve">  запослених</w:t>
      </w:r>
      <w:r w:rsidR="00047908">
        <w:rPr>
          <w:lang w:val="sr-Cyrl-CS"/>
        </w:rPr>
        <w:t xml:space="preserve"> радника </w:t>
      </w:r>
      <w:r>
        <w:rPr>
          <w:lang w:val="sr-Cyrl-CS"/>
        </w:rPr>
        <w:t xml:space="preserve">  од чега</w:t>
      </w:r>
      <w:r w:rsidRPr="00CC57D8">
        <w:rPr>
          <w:lang w:val="sr-Cyrl-CS"/>
        </w:rPr>
        <w:t xml:space="preserve">  је 2</w:t>
      </w:r>
      <w:r>
        <w:rPr>
          <w:lang w:val="sr-Cyrl-CS"/>
        </w:rPr>
        <w:t>09</w:t>
      </w:r>
      <w:r w:rsidRPr="00CC57D8">
        <w:rPr>
          <w:lang w:val="sr-Cyrl-CS"/>
        </w:rPr>
        <w:t xml:space="preserve">  медицинских радни</w:t>
      </w:r>
      <w:r>
        <w:rPr>
          <w:lang w:val="sr-Cyrl-CS"/>
        </w:rPr>
        <w:t>ка и медицинских  сарадника  и 7</w:t>
      </w:r>
      <w:r w:rsidR="00047908">
        <w:rPr>
          <w:lang w:val="sr-Cyrl-CS"/>
        </w:rPr>
        <w:t>3</w:t>
      </w:r>
      <w:r w:rsidRPr="00CC57D8">
        <w:rPr>
          <w:lang w:val="sr-Cyrl-CS"/>
        </w:rPr>
        <w:t xml:space="preserve"> </w:t>
      </w:r>
      <w:r w:rsidR="00047908">
        <w:rPr>
          <w:lang w:val="sr-Cyrl-CS"/>
        </w:rPr>
        <w:t xml:space="preserve"> </w:t>
      </w:r>
      <w:r w:rsidRPr="00CC57D8">
        <w:rPr>
          <w:lang w:val="sr-Cyrl-CS"/>
        </w:rPr>
        <w:t>радника</w:t>
      </w:r>
      <w:r w:rsidR="00047908">
        <w:rPr>
          <w:lang w:val="sr-Cyrl-CS"/>
        </w:rPr>
        <w:t xml:space="preserve"> немедицинске струке</w:t>
      </w:r>
      <w:r w:rsidRPr="00CC57D8">
        <w:rPr>
          <w:lang w:val="sr-Cyrl-CS"/>
        </w:rPr>
        <w:t xml:space="preserve">. </w:t>
      </w:r>
    </w:p>
    <w:p w:rsidR="00931430" w:rsidRPr="00CC57D8" w:rsidRDefault="00931430" w:rsidP="00931430">
      <w:pPr>
        <w:rPr>
          <w:lang w:val="sr-Cyrl-CS"/>
        </w:rPr>
      </w:pPr>
      <w:r>
        <w:rPr>
          <w:b/>
          <w:lang w:val="bs-Latn-BA"/>
        </w:rPr>
        <w:t xml:space="preserve">          </w:t>
      </w:r>
      <w:r w:rsidRPr="00CC57D8">
        <w:rPr>
          <w:b/>
          <w:lang w:val="sr-Cyrl-CS"/>
        </w:rPr>
        <w:t>Табела</w:t>
      </w:r>
      <w:r w:rsidRPr="00CC57D8">
        <w:rPr>
          <w:b/>
        </w:rPr>
        <w:t>1</w:t>
      </w:r>
      <w:r w:rsidRPr="00CC57D8">
        <w:rPr>
          <w:b/>
          <w:lang w:val="sr-Cyrl-CS"/>
        </w:rPr>
        <w:t>:</w:t>
      </w:r>
      <w:r w:rsidRPr="00CC57D8">
        <w:rPr>
          <w:lang w:val="sr-Cyrl-CS"/>
        </w:rPr>
        <w:t xml:space="preserve"> </w:t>
      </w:r>
      <w:r>
        <w:rPr>
          <w:lang w:val="sr-Cyrl-CS"/>
        </w:rPr>
        <w:t>Детаљнији приказ- структур</w:t>
      </w:r>
      <w:r>
        <w:rPr>
          <w:lang w:val="bs-Latn-BA"/>
        </w:rPr>
        <w:t>e</w:t>
      </w:r>
      <w:r w:rsidRPr="00CC57D8">
        <w:rPr>
          <w:lang w:val="sr-Cyrl-CS"/>
        </w:rPr>
        <w:t xml:space="preserve"> запослених</w:t>
      </w:r>
      <w:r w:rsidR="00A31E10">
        <w:rPr>
          <w:lang w:val="sr-Cyrl-CS"/>
        </w:rPr>
        <w:t xml:space="preserve"> са </w:t>
      </w:r>
      <w:r>
        <w:rPr>
          <w:lang w:val="sr-Cyrl-CS"/>
        </w:rPr>
        <w:t xml:space="preserve"> 31. 12. 2018. године.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6042"/>
        <w:gridCol w:w="1283"/>
      </w:tblGrid>
      <w:tr w:rsidR="00931430" w:rsidRPr="00CC57D8" w:rsidTr="001A759D">
        <w:trPr>
          <w:trHeight w:val="2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i/>
                <w:lang w:val="sr-Cyrl-CS" w:eastAsia="hr-HR"/>
              </w:rPr>
            </w:pPr>
            <w:r w:rsidRPr="00CC57D8">
              <w:rPr>
                <w:i/>
                <w:lang w:val="sr-Cyrl-CS" w:eastAsia="hr-HR"/>
              </w:rPr>
              <w:t>Ред.број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jc w:val="center"/>
              <w:rPr>
                <w:i/>
                <w:lang w:val="sr-Cyrl-CS" w:eastAsia="hr-HR"/>
              </w:rPr>
            </w:pPr>
            <w:r w:rsidRPr="00CC57D8">
              <w:rPr>
                <w:i/>
                <w:lang w:val="sr-Cyrl-CS" w:eastAsia="hr-HR"/>
              </w:rPr>
              <w:t>Назив занимања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jc w:val="center"/>
              <w:rPr>
                <w:i/>
                <w:lang w:val="sr-Cyrl-CS" w:eastAsia="hr-HR"/>
              </w:rPr>
            </w:pPr>
            <w:r w:rsidRPr="00CC57D8">
              <w:rPr>
                <w:i/>
                <w:lang w:val="sr-Cyrl-CS" w:eastAsia="hr-HR"/>
              </w:rPr>
              <w:t>Укупно</w:t>
            </w:r>
          </w:p>
        </w:tc>
      </w:tr>
      <w:tr w:rsidR="00931430" w:rsidRPr="00CC57D8" w:rsidTr="001A759D">
        <w:trPr>
          <w:trHeight w:val="2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jc w:val="center"/>
              <w:rPr>
                <w:lang w:val="sr-Cyrl-CS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 w:rsidRPr="00CC57D8">
              <w:rPr>
                <w:lang w:val="sr-Cyrl-CS" w:eastAsia="hr-HR"/>
              </w:rPr>
              <w:t>Доктори медицине- специјалисти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30" w:rsidRPr="003D6C5F" w:rsidRDefault="00931430" w:rsidP="001A759D">
            <w:pPr>
              <w:jc w:val="right"/>
              <w:rPr>
                <w:bCs/>
                <w:lang w:val="sr-Cyrl-BA" w:eastAsia="hr-HR"/>
              </w:rPr>
            </w:pPr>
            <w:r>
              <w:rPr>
                <w:bCs/>
                <w:lang w:val="sr-Cyrl-BA" w:eastAsia="hr-HR"/>
              </w:rPr>
              <w:t>38</w:t>
            </w:r>
          </w:p>
        </w:tc>
      </w:tr>
      <w:tr w:rsidR="00931430" w:rsidRPr="00CC57D8" w:rsidTr="001A759D">
        <w:trPr>
          <w:trHeight w:val="29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jc w:val="center"/>
              <w:rPr>
                <w:lang w:val="sr-Cyrl-CS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 w:rsidRPr="00CC57D8">
              <w:rPr>
                <w:lang w:val="sr-Cyrl-CS" w:eastAsia="hr-HR"/>
              </w:rPr>
              <w:t xml:space="preserve">Доктори опште медицине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30" w:rsidRPr="003D6C5F" w:rsidRDefault="00931430" w:rsidP="001A759D">
            <w:pPr>
              <w:jc w:val="right"/>
              <w:rPr>
                <w:bCs/>
                <w:lang w:val="sr-Cyrl-BA" w:eastAsia="hr-HR"/>
              </w:rPr>
            </w:pPr>
            <w:r>
              <w:rPr>
                <w:bCs/>
                <w:lang w:val="sr-Cyrl-BA" w:eastAsia="hr-HR"/>
              </w:rPr>
              <w:t>7</w:t>
            </w:r>
          </w:p>
        </w:tc>
      </w:tr>
      <w:tr w:rsidR="00931430" w:rsidRPr="00CC57D8" w:rsidTr="001A759D">
        <w:trPr>
          <w:trHeight w:val="2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jc w:val="center"/>
              <w:rPr>
                <w:lang w:val="sr-Cyrl-CS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 w:rsidRPr="00CC57D8">
              <w:rPr>
                <w:lang w:val="sr-Cyrl-CS" w:eastAsia="hr-HR"/>
              </w:rPr>
              <w:t>Доктори медицине- на специјализацији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30" w:rsidRPr="003D6C5F" w:rsidRDefault="00931430" w:rsidP="001A759D">
            <w:pPr>
              <w:jc w:val="right"/>
              <w:rPr>
                <w:bCs/>
                <w:lang w:val="sr-Cyrl-BA" w:eastAsia="hr-HR"/>
              </w:rPr>
            </w:pPr>
            <w:r>
              <w:rPr>
                <w:bCs/>
                <w:lang w:val="sr-Cyrl-BA" w:eastAsia="hr-HR"/>
              </w:rPr>
              <w:t>13</w:t>
            </w:r>
          </w:p>
        </w:tc>
      </w:tr>
      <w:tr w:rsidR="00931430" w:rsidRPr="00CC57D8" w:rsidTr="001A759D">
        <w:trPr>
          <w:trHeight w:val="2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jc w:val="center"/>
              <w:rPr>
                <w:lang w:val="sr-Cyrl-CS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 w:rsidRPr="00CC57D8">
              <w:rPr>
                <w:lang w:val="sr-Cyrl-CS" w:eastAsia="hr-HR"/>
              </w:rPr>
              <w:t>Доктора стоматологије- специјалиста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30" w:rsidRPr="0014100A" w:rsidRDefault="00931430" w:rsidP="001A759D">
            <w:pPr>
              <w:jc w:val="right"/>
              <w:rPr>
                <w:bCs/>
                <w:lang w:val="sr-Cyrl-BA" w:eastAsia="hr-HR"/>
              </w:rPr>
            </w:pPr>
            <w:r>
              <w:rPr>
                <w:bCs/>
                <w:lang w:val="sr-Cyrl-BA" w:eastAsia="hr-HR"/>
              </w:rPr>
              <w:t>5</w:t>
            </w:r>
          </w:p>
        </w:tc>
      </w:tr>
      <w:tr w:rsidR="00931430" w:rsidRPr="00CC57D8" w:rsidTr="001A759D">
        <w:trPr>
          <w:trHeight w:val="421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FC2F75" w:rsidRDefault="00931430" w:rsidP="001A759D">
            <w:pPr>
              <w:jc w:val="center"/>
              <w:rPr>
                <w:lang w:val="bs-Latn-BA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 w:rsidRPr="00CC57D8">
              <w:rPr>
                <w:lang w:val="sr-Cyrl-CS" w:eastAsia="hr-HR"/>
              </w:rPr>
              <w:t>Доктора опште стоматологије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30" w:rsidRPr="00FC2F75" w:rsidRDefault="00931430" w:rsidP="001A759D">
            <w:pPr>
              <w:jc w:val="right"/>
              <w:rPr>
                <w:bCs/>
                <w:lang w:val="bs-Latn-BA" w:eastAsia="hr-HR"/>
              </w:rPr>
            </w:pPr>
            <w:r>
              <w:rPr>
                <w:bCs/>
                <w:lang w:val="bs-Latn-BA" w:eastAsia="hr-HR"/>
              </w:rPr>
              <w:t>6</w:t>
            </w:r>
          </w:p>
        </w:tc>
      </w:tr>
      <w:tr w:rsidR="00931430" w:rsidRPr="00CC57D8" w:rsidTr="001A759D">
        <w:trPr>
          <w:trHeight w:val="393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jc w:val="center"/>
              <w:rPr>
                <w:lang w:val="sr-Cyrl-CS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A045EE">
            <w:pPr>
              <w:rPr>
                <w:lang w:val="sr-Cyrl-CS" w:eastAsia="hr-HR"/>
              </w:rPr>
            </w:pPr>
            <w:r>
              <w:rPr>
                <w:lang w:val="sr-Cyrl-CS" w:eastAsia="hr-HR"/>
              </w:rPr>
              <w:t xml:space="preserve">Доктори </w:t>
            </w:r>
            <w:r w:rsidRPr="00CC57D8">
              <w:rPr>
                <w:lang w:val="sr-Cyrl-CS" w:eastAsia="hr-HR"/>
              </w:rPr>
              <w:t>стоматологије - на специјализацији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30" w:rsidRPr="00FC2F75" w:rsidRDefault="00931430" w:rsidP="001A759D">
            <w:pPr>
              <w:jc w:val="right"/>
              <w:rPr>
                <w:bCs/>
                <w:lang w:val="bs-Latn-BA" w:eastAsia="hr-HR"/>
              </w:rPr>
            </w:pPr>
            <w:r>
              <w:rPr>
                <w:bCs/>
                <w:lang w:val="bs-Latn-BA" w:eastAsia="hr-HR"/>
              </w:rPr>
              <w:t xml:space="preserve"> </w:t>
            </w:r>
            <w:r>
              <w:rPr>
                <w:bCs/>
                <w:lang w:val="sr-Cyrl-BA" w:eastAsia="hr-HR"/>
              </w:rPr>
              <w:t>1</w:t>
            </w:r>
          </w:p>
        </w:tc>
      </w:tr>
      <w:tr w:rsidR="00931430" w:rsidRPr="00CC57D8" w:rsidTr="001A759D">
        <w:trPr>
          <w:trHeight w:val="2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FC2F75" w:rsidRDefault="00931430" w:rsidP="001A759D">
            <w:pPr>
              <w:jc w:val="center"/>
              <w:rPr>
                <w:lang w:val="bs-Latn-BA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>
              <w:rPr>
                <w:lang w:val="sr-Cyrl-CS" w:eastAsia="hr-HR"/>
              </w:rPr>
              <w:t>Медицинске сестре/техн.</w:t>
            </w:r>
            <w:r w:rsidRPr="00CC57D8">
              <w:rPr>
                <w:lang w:val="sr-Cyrl-CS" w:eastAsia="hr-HR"/>
              </w:rPr>
              <w:t xml:space="preserve">   </w:t>
            </w:r>
            <w:r>
              <w:rPr>
                <w:lang w:val="sr-Cyrl-CS" w:eastAsia="hr-HR"/>
              </w:rPr>
              <w:t>ВСС/</w:t>
            </w:r>
            <w:r w:rsidRPr="00CC57D8">
              <w:rPr>
                <w:lang w:val="sr-Cyrl-CS" w:eastAsia="hr-HR"/>
              </w:rPr>
              <w:t>ВШС( сви профили)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30" w:rsidRPr="0014100A" w:rsidRDefault="00931430" w:rsidP="001A759D">
            <w:pPr>
              <w:jc w:val="right"/>
              <w:rPr>
                <w:bCs/>
                <w:lang w:val="sr-Cyrl-BA" w:eastAsia="hr-HR"/>
              </w:rPr>
            </w:pPr>
            <w:r>
              <w:rPr>
                <w:bCs/>
                <w:lang w:val="sr-Cyrl-BA" w:eastAsia="hr-HR"/>
              </w:rPr>
              <w:t>21</w:t>
            </w:r>
          </w:p>
        </w:tc>
      </w:tr>
      <w:tr w:rsidR="00931430" w:rsidRPr="00CC57D8" w:rsidTr="001A759D">
        <w:trPr>
          <w:trHeight w:val="2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FC2F75" w:rsidRDefault="00931430" w:rsidP="001A759D">
            <w:pPr>
              <w:jc w:val="center"/>
              <w:rPr>
                <w:lang w:val="bs-Latn-BA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 w:rsidRPr="00CC57D8">
              <w:rPr>
                <w:lang w:val="sr-Cyrl-CS" w:eastAsia="hr-HR"/>
              </w:rPr>
              <w:t>Медицинске сестре /техничари  ССС ( сви профили)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30" w:rsidRPr="003D6C5F" w:rsidRDefault="00931430" w:rsidP="001A759D">
            <w:pPr>
              <w:jc w:val="right"/>
              <w:rPr>
                <w:bCs/>
                <w:lang w:val="sr-Cyrl-BA" w:eastAsia="hr-HR"/>
              </w:rPr>
            </w:pPr>
            <w:r>
              <w:rPr>
                <w:bCs/>
                <w:lang w:val="sr-Cyrl-BA" w:eastAsia="hr-HR"/>
              </w:rPr>
              <w:t>109</w:t>
            </w:r>
          </w:p>
        </w:tc>
      </w:tr>
      <w:tr w:rsidR="00931430" w:rsidRPr="00CC57D8" w:rsidTr="001A759D">
        <w:trPr>
          <w:trHeight w:val="29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FC2F75" w:rsidRDefault="00931430" w:rsidP="001A759D">
            <w:pPr>
              <w:jc w:val="center"/>
              <w:rPr>
                <w:lang w:val="bs-Latn-BA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 w:rsidRPr="00CC57D8">
              <w:rPr>
                <w:lang w:val="sr-Cyrl-CS" w:eastAsia="hr-HR"/>
              </w:rPr>
              <w:t>Медицински сарадници   ВСС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430" w:rsidRPr="0014100A" w:rsidRDefault="00931430" w:rsidP="001A759D">
            <w:pPr>
              <w:jc w:val="right"/>
              <w:rPr>
                <w:bCs/>
                <w:lang w:val="sr-Cyrl-BA" w:eastAsia="hr-HR"/>
              </w:rPr>
            </w:pPr>
            <w:r>
              <w:rPr>
                <w:bCs/>
                <w:lang w:val="sr-Cyrl-BA" w:eastAsia="hr-HR"/>
              </w:rPr>
              <w:t>9</w:t>
            </w:r>
          </w:p>
        </w:tc>
      </w:tr>
      <w:tr w:rsidR="00931430" w:rsidRPr="00CC57D8" w:rsidTr="001A759D">
        <w:trPr>
          <w:trHeight w:val="2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FC2F75" w:rsidRDefault="00931430" w:rsidP="001A759D">
            <w:pPr>
              <w:jc w:val="center"/>
              <w:rPr>
                <w:lang w:val="bs-Latn-BA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 w:rsidRPr="00CC57D8">
              <w:rPr>
                <w:lang w:val="sr-Cyrl-CS" w:eastAsia="hr-HR"/>
              </w:rPr>
              <w:t>Немедицински радници   ВСС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3D6C5F" w:rsidRDefault="00931430" w:rsidP="001A759D">
            <w:pPr>
              <w:jc w:val="right"/>
              <w:rPr>
                <w:bCs/>
                <w:lang w:val="sr-Cyrl-BA" w:eastAsia="hr-HR"/>
              </w:rPr>
            </w:pPr>
            <w:r>
              <w:rPr>
                <w:bCs/>
                <w:lang w:val="sr-Cyrl-BA" w:eastAsia="hr-HR"/>
              </w:rPr>
              <w:t>14</w:t>
            </w:r>
          </w:p>
        </w:tc>
      </w:tr>
      <w:tr w:rsidR="00931430" w:rsidRPr="00CC57D8" w:rsidTr="001A759D">
        <w:trPr>
          <w:trHeight w:val="27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FC2F75" w:rsidRDefault="00931430" w:rsidP="001A759D">
            <w:pPr>
              <w:jc w:val="center"/>
              <w:rPr>
                <w:lang w:val="bs-Latn-BA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 w:rsidRPr="00CC57D8">
              <w:rPr>
                <w:lang w:val="sr-Cyrl-CS" w:eastAsia="hr-HR"/>
              </w:rPr>
              <w:t>Немедицнски радници     ВШС и ВК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14100A" w:rsidRDefault="00931430" w:rsidP="001A759D">
            <w:pPr>
              <w:jc w:val="right"/>
              <w:rPr>
                <w:bCs/>
                <w:lang w:val="sr-Cyrl-BA" w:eastAsia="hr-HR"/>
              </w:rPr>
            </w:pPr>
            <w:r>
              <w:rPr>
                <w:bCs/>
                <w:lang w:val="sr-Cyrl-BA" w:eastAsia="hr-HR"/>
              </w:rPr>
              <w:t>9</w:t>
            </w:r>
          </w:p>
        </w:tc>
      </w:tr>
      <w:tr w:rsidR="00931430" w:rsidRPr="00CC57D8" w:rsidTr="001A759D">
        <w:trPr>
          <w:trHeight w:val="29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FC2F75" w:rsidRDefault="00931430" w:rsidP="001A759D">
            <w:pPr>
              <w:jc w:val="center"/>
              <w:rPr>
                <w:lang w:val="bs-Latn-BA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bs-Latn-BA" w:eastAsia="hr-HR"/>
              </w:rPr>
            </w:pPr>
            <w:r w:rsidRPr="00CC57D8">
              <w:rPr>
                <w:lang w:val="sr-Cyrl-CS" w:eastAsia="hr-HR"/>
              </w:rPr>
              <w:t>Немедицински радници   ССС+ КВ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14100A" w:rsidRDefault="00931430" w:rsidP="001A759D">
            <w:pPr>
              <w:jc w:val="right"/>
              <w:rPr>
                <w:bCs/>
                <w:lang w:val="sr-Cyrl-BA" w:eastAsia="hr-HR"/>
              </w:rPr>
            </w:pPr>
            <w:r>
              <w:rPr>
                <w:bCs/>
                <w:lang w:val="sr-Cyrl-BA" w:eastAsia="hr-HR"/>
              </w:rPr>
              <w:t>18</w:t>
            </w:r>
          </w:p>
        </w:tc>
      </w:tr>
      <w:tr w:rsidR="00931430" w:rsidRPr="00CC57D8" w:rsidTr="001A759D">
        <w:trPr>
          <w:trHeight w:val="296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FC2F75" w:rsidRDefault="00931430" w:rsidP="001A759D">
            <w:pPr>
              <w:jc w:val="center"/>
              <w:rPr>
                <w:lang w:val="bs-Latn-BA" w:eastAsia="hr-HR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lang w:val="sr-Cyrl-CS" w:eastAsia="hr-HR"/>
              </w:rPr>
            </w:pPr>
            <w:r w:rsidRPr="00CC57D8">
              <w:rPr>
                <w:lang w:val="sr-Cyrl-CS" w:eastAsia="hr-HR"/>
              </w:rPr>
              <w:t>Немедицински радници   ПК+ НК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jc w:val="right"/>
              <w:rPr>
                <w:bCs/>
                <w:lang w:val="sr-Cyrl-CS" w:eastAsia="hr-HR"/>
              </w:rPr>
            </w:pPr>
            <w:r>
              <w:rPr>
                <w:bCs/>
                <w:lang w:val="sr-Cyrl-CS" w:eastAsia="hr-HR"/>
              </w:rPr>
              <w:t>32</w:t>
            </w:r>
          </w:p>
        </w:tc>
      </w:tr>
      <w:tr w:rsidR="00931430" w:rsidRPr="00CC57D8" w:rsidTr="001A759D">
        <w:trPr>
          <w:trHeight w:val="296"/>
          <w:jc w:val="center"/>
        </w:trPr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b/>
                <w:i/>
                <w:lang w:eastAsia="hr-HR"/>
              </w:rPr>
            </w:pPr>
            <w:r w:rsidRPr="00CC57D8">
              <w:rPr>
                <w:b/>
                <w:i/>
                <w:lang w:eastAsia="hr-HR"/>
              </w:rPr>
              <w:t>Медицински радници</w:t>
            </w:r>
            <w:r>
              <w:rPr>
                <w:b/>
                <w:i/>
                <w:lang w:eastAsia="hr-HR"/>
              </w:rPr>
              <w:t xml:space="preserve"> и медицински сарадници </w:t>
            </w:r>
            <w:r w:rsidRPr="00CC57D8">
              <w:rPr>
                <w:b/>
                <w:i/>
                <w:lang w:eastAsia="hr-HR"/>
              </w:rPr>
              <w:t xml:space="preserve"> укупно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14100A" w:rsidRDefault="00931430" w:rsidP="001A759D">
            <w:pPr>
              <w:jc w:val="right"/>
              <w:rPr>
                <w:b/>
                <w:bCs/>
                <w:lang w:val="sr-Cyrl-BA" w:eastAsia="hr-HR"/>
              </w:rPr>
            </w:pPr>
            <w:r>
              <w:rPr>
                <w:b/>
                <w:bCs/>
                <w:lang w:val="sr-Cyrl-BA" w:eastAsia="hr-HR"/>
              </w:rPr>
              <w:t>209</w:t>
            </w:r>
          </w:p>
        </w:tc>
      </w:tr>
      <w:tr w:rsidR="00931430" w:rsidRPr="00CC57D8" w:rsidTr="001A759D">
        <w:trPr>
          <w:trHeight w:val="296"/>
          <w:jc w:val="center"/>
        </w:trPr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b/>
                <w:i/>
                <w:lang w:eastAsia="hr-HR"/>
              </w:rPr>
            </w:pPr>
            <w:r w:rsidRPr="00CC57D8">
              <w:rPr>
                <w:b/>
                <w:i/>
                <w:lang w:eastAsia="hr-HR"/>
              </w:rPr>
              <w:t>Немедицински радници укупно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jc w:val="right"/>
              <w:rPr>
                <w:b/>
                <w:bCs/>
                <w:lang w:val="sr-Cyrl-CS" w:eastAsia="hr-HR"/>
              </w:rPr>
            </w:pPr>
            <w:r>
              <w:rPr>
                <w:b/>
                <w:bCs/>
                <w:lang w:val="sr-Cyrl-CS" w:eastAsia="hr-HR"/>
              </w:rPr>
              <w:t>73</w:t>
            </w:r>
          </w:p>
        </w:tc>
      </w:tr>
      <w:tr w:rsidR="00931430" w:rsidRPr="00CC57D8" w:rsidTr="001A759D">
        <w:trPr>
          <w:trHeight w:val="296"/>
          <w:jc w:val="center"/>
        </w:trPr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30" w:rsidRPr="00CC57D8" w:rsidRDefault="00931430" w:rsidP="001A759D">
            <w:pPr>
              <w:rPr>
                <w:b/>
                <w:bCs/>
                <w:lang w:val="sr-Cyrl-CS" w:eastAsia="hr-HR"/>
              </w:rPr>
            </w:pPr>
            <w:r>
              <w:rPr>
                <w:b/>
                <w:bCs/>
                <w:lang w:val="sr-Cyrl-CS" w:eastAsia="hr-HR"/>
              </w:rPr>
              <w:t xml:space="preserve">                                                                     </w:t>
            </w:r>
            <w:r w:rsidRPr="00900AFA">
              <w:rPr>
                <w:b/>
                <w:bCs/>
                <w:i/>
                <w:lang w:val="sr-Cyrl-CS" w:eastAsia="hr-HR"/>
              </w:rPr>
              <w:t xml:space="preserve"> </w:t>
            </w:r>
            <w:r>
              <w:rPr>
                <w:b/>
                <w:bCs/>
                <w:i/>
                <w:lang w:val="sr-Cyrl-CS" w:eastAsia="hr-HR"/>
              </w:rPr>
              <w:t xml:space="preserve">            </w:t>
            </w:r>
            <w:r w:rsidR="00C85017">
              <w:rPr>
                <w:b/>
                <w:bCs/>
                <w:i/>
                <w:lang w:val="bs-Latn-BA" w:eastAsia="hr-HR"/>
              </w:rPr>
              <w:t xml:space="preserve">            </w:t>
            </w:r>
            <w:r>
              <w:rPr>
                <w:b/>
                <w:bCs/>
                <w:i/>
                <w:lang w:val="sr-Cyrl-CS" w:eastAsia="hr-HR"/>
              </w:rPr>
              <w:t xml:space="preserve"> Укупно</w:t>
            </w:r>
            <w:r w:rsidR="00C85017">
              <w:rPr>
                <w:b/>
                <w:bCs/>
                <w:lang w:val="sr-Cyrl-CS" w:eastAsia="hr-HR"/>
              </w:rPr>
              <w:t xml:space="preserve">                </w:t>
            </w:r>
            <w:r>
              <w:rPr>
                <w:b/>
                <w:bCs/>
                <w:lang w:val="sr-Cyrl-CS" w:eastAsia="hr-HR"/>
              </w:rPr>
              <w:t xml:space="preserve">       282</w:t>
            </w:r>
            <w:r>
              <w:rPr>
                <w:b/>
                <w:lang w:val="sr-Cyrl-BA"/>
              </w:rPr>
              <w:t xml:space="preserve"> </w:t>
            </w:r>
            <w:r>
              <w:rPr>
                <w:b/>
              </w:rPr>
              <w:t xml:space="preserve"> </w:t>
            </w:r>
            <w:r w:rsidRPr="00CC57D8">
              <w:rPr>
                <w:b/>
                <w:lang w:val="sr-Cyrl-BA"/>
              </w:rPr>
              <w:t xml:space="preserve">      </w:t>
            </w:r>
          </w:p>
        </w:tc>
      </w:tr>
    </w:tbl>
    <w:p w:rsidR="00DF32B7" w:rsidRPr="00CC57D8" w:rsidRDefault="00CE62A1" w:rsidP="00DF32B7">
      <w:pPr>
        <w:rPr>
          <w:b/>
        </w:rPr>
      </w:pPr>
      <w:bookmarkStart w:id="193" w:name="_Ref315942857"/>
      <w:bookmarkStart w:id="194" w:name="_Ref316037920"/>
      <w:bookmarkStart w:id="195" w:name="_Toc317839690"/>
      <w:bookmarkStart w:id="196" w:name="_Toc317839763"/>
      <w:bookmarkStart w:id="197" w:name="_Toc317840066"/>
      <w:bookmarkStart w:id="198" w:name="_Toc317843208"/>
      <w:bookmarkStart w:id="199" w:name="_Toc317843304"/>
      <w:bookmarkStart w:id="200" w:name="_Toc317843670"/>
      <w:bookmarkStart w:id="201" w:name="_Toc317845442"/>
      <w:bookmarkStart w:id="202" w:name="_Toc318094595"/>
      <w:bookmarkStart w:id="203" w:name="_Toc318094968"/>
      <w:bookmarkStart w:id="204" w:name="_Toc318095192"/>
      <w:bookmarkStart w:id="205" w:name="_Toc318125276"/>
      <w:bookmarkStart w:id="206" w:name="_Toc318308717"/>
      <w:bookmarkStart w:id="207" w:name="_Toc318453217"/>
      <w:bookmarkStart w:id="208" w:name="_Toc318782860"/>
      <w:r>
        <w:rPr>
          <w:i/>
          <w:lang w:val="sr-Cyrl-CS" w:eastAsia="hr-HR"/>
        </w:rPr>
        <w:lastRenderedPageBreak/>
        <w:t xml:space="preserve"> </w:t>
      </w:r>
    </w:p>
    <w:p w:rsidR="00DF32B7" w:rsidRDefault="00ED2391" w:rsidP="00ED2391">
      <w:pPr>
        <w:pStyle w:val="Heading1"/>
        <w:ind w:left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</w:t>
      </w:r>
      <w:r w:rsidR="00DF32B7" w:rsidRPr="001641A3">
        <w:rPr>
          <w:sz w:val="24"/>
          <w:szCs w:val="24"/>
          <w:lang w:val="sr-Cyrl-CS"/>
        </w:rPr>
        <w:t>РЕАЛИЗОВАНЕ АКТИВНОСТИ У ОДНОСУ НА ПРОГРАМ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DF32B7" w:rsidRDefault="002D7CA7" w:rsidP="00312FE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312FE5">
        <w:rPr>
          <w:lang w:val="sr-Cyrl-CS"/>
        </w:rPr>
        <w:t xml:space="preserve">  </w:t>
      </w:r>
    </w:p>
    <w:p w:rsidR="00DF32B7" w:rsidRDefault="00DF32B7" w:rsidP="002D7CA7">
      <w:pPr>
        <w:pStyle w:val="Heading2"/>
        <w:numPr>
          <w:ilvl w:val="1"/>
          <w:numId w:val="20"/>
        </w:numPr>
        <w:spacing w:before="0" w:after="0"/>
        <w:rPr>
          <w:rFonts w:ascii="Times New Roman" w:hAnsi="Times New Roman" w:cs="Times New Roman"/>
          <w:i w:val="0"/>
          <w:sz w:val="24"/>
          <w:szCs w:val="24"/>
          <w:lang w:val="sr-Cyrl-BA"/>
        </w:rPr>
      </w:pPr>
      <w:bookmarkStart w:id="209" w:name="_Ref316037927"/>
      <w:bookmarkStart w:id="210" w:name="_Toc317839691"/>
      <w:bookmarkStart w:id="211" w:name="_Toc317839764"/>
      <w:bookmarkStart w:id="212" w:name="_Toc317840067"/>
      <w:bookmarkStart w:id="213" w:name="_Toc317843209"/>
      <w:bookmarkStart w:id="214" w:name="_Toc317843305"/>
      <w:bookmarkStart w:id="215" w:name="_Toc317843671"/>
      <w:bookmarkStart w:id="216" w:name="_Toc317845443"/>
      <w:bookmarkStart w:id="217" w:name="_Toc318094969"/>
      <w:bookmarkStart w:id="218" w:name="_Toc318095193"/>
      <w:bookmarkStart w:id="219" w:name="_Toc318125277"/>
      <w:bookmarkStart w:id="220" w:name="_Toc318126643"/>
      <w:bookmarkStart w:id="221" w:name="_Toc318126735"/>
      <w:bookmarkStart w:id="222" w:name="_Toc318126795"/>
      <w:bookmarkStart w:id="223" w:name="_Toc318308718"/>
      <w:bookmarkStart w:id="224" w:name="_Toc318453218"/>
      <w:bookmarkStart w:id="225" w:name="_Toc318782861"/>
      <w:r w:rsidRPr="007C470A">
        <w:rPr>
          <w:rFonts w:ascii="Times New Roman" w:hAnsi="Times New Roman" w:cs="Times New Roman"/>
          <w:i w:val="0"/>
          <w:sz w:val="24"/>
          <w:szCs w:val="24"/>
        </w:rPr>
        <w:t>Служба породичне медицине</w:t>
      </w:r>
      <w:bookmarkEnd w:id="193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Pr="007C47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226" w:name="_Toc318094970"/>
      <w:bookmarkStart w:id="227" w:name="_Toc318095194"/>
      <w:bookmarkStart w:id="228" w:name="_Toc318125278"/>
    </w:p>
    <w:p w:rsidR="00DF32B7" w:rsidRPr="00DA26BF" w:rsidRDefault="00EE3411" w:rsidP="00786195">
      <w:pPr>
        <w:rPr>
          <w:lang w:val="sr-Cyrl-BA"/>
        </w:rPr>
      </w:pPr>
      <w:r w:rsidRPr="002E48E6">
        <w:rPr>
          <w:lang w:val="sr-Cyrl-CS"/>
        </w:rPr>
        <w:t>Служба породичне медицине функционише као највећа организациона  јединица установе,</w:t>
      </w:r>
      <w:r w:rsidRPr="002E48E6">
        <w:rPr>
          <w:spacing w:val="-1"/>
          <w:lang w:val="sr-Cyrl-CS"/>
        </w:rPr>
        <w:t xml:space="preserve"> располаже одговарајућим простор</w:t>
      </w:r>
      <w:r w:rsidRPr="002E48E6">
        <w:rPr>
          <w:spacing w:val="-1"/>
          <w:lang w:val="sr-Cyrl-RS"/>
        </w:rPr>
        <w:t>ом и медицинском опремом.</w:t>
      </w:r>
      <w:r w:rsidRPr="002E48E6">
        <w:rPr>
          <w:lang w:val="sr-Cyrl-CS"/>
        </w:rPr>
        <w:t xml:space="preserve">  Рад</w:t>
      </w:r>
      <w:r>
        <w:rPr>
          <w:lang w:val="sr-Cyrl-CS"/>
        </w:rPr>
        <w:t xml:space="preserve"> службе </w:t>
      </w:r>
      <w:r w:rsidRPr="007C470A">
        <w:rPr>
          <w:lang w:val="sr-Cyrl-CS"/>
        </w:rPr>
        <w:t>то</w:t>
      </w:r>
      <w:r>
        <w:rPr>
          <w:lang w:val="sr-Cyrl-CS"/>
        </w:rPr>
        <w:t xml:space="preserve">ком године био је  </w:t>
      </w:r>
      <w:r w:rsidRPr="002775B2">
        <w:rPr>
          <w:lang w:val="sr-Cyrl-CS"/>
        </w:rPr>
        <w:t>организован са 27 тимова породичне медицине у Дому здравља и амбулантама породичне медицине на терену.</w:t>
      </w:r>
      <w:bookmarkStart w:id="229" w:name="_Toc318094971"/>
      <w:bookmarkStart w:id="230" w:name="_Toc318095195"/>
      <w:bookmarkStart w:id="231" w:name="_Toc318125279"/>
      <w:bookmarkEnd w:id="226"/>
      <w:bookmarkEnd w:id="227"/>
      <w:bookmarkEnd w:id="228"/>
      <w:r w:rsidR="00290641" w:rsidRPr="002775B2">
        <w:rPr>
          <w:lang w:val="sr-Cyrl-CS"/>
        </w:rPr>
        <w:t>Служба је</w:t>
      </w:r>
      <w:r w:rsidR="00DF32B7" w:rsidRPr="002775B2">
        <w:rPr>
          <w:lang w:val="sr-Cyrl-CS"/>
        </w:rPr>
        <w:t xml:space="preserve"> </w:t>
      </w:r>
      <w:r w:rsidR="002D7CA7" w:rsidRPr="002775B2">
        <w:rPr>
          <w:lang w:val="sr-Cyrl-CS"/>
        </w:rPr>
        <w:t>у 2018. години</w:t>
      </w:r>
      <w:r w:rsidR="00290641" w:rsidRPr="002775B2">
        <w:rPr>
          <w:lang w:val="sr-Cyrl-CS"/>
        </w:rPr>
        <w:t xml:space="preserve"> </w:t>
      </w:r>
      <w:r w:rsidR="00DF32B7" w:rsidRPr="002775B2">
        <w:rPr>
          <w:lang w:val="sr-Cyrl-CS"/>
        </w:rPr>
        <w:t xml:space="preserve"> располагала са 1</w:t>
      </w:r>
      <w:r w:rsidR="00495DF0" w:rsidRPr="002775B2">
        <w:rPr>
          <w:lang w:val="sr-Cyrl-RS"/>
        </w:rPr>
        <w:t>9</w:t>
      </w:r>
      <w:r w:rsidR="00DF32B7" w:rsidRPr="002775B2">
        <w:rPr>
          <w:lang w:val="sr-Cyrl-CS"/>
        </w:rPr>
        <w:t xml:space="preserve"> доктора  специјалиста породичне ме</w:t>
      </w:r>
      <w:r w:rsidR="00495DF0" w:rsidRPr="002775B2">
        <w:rPr>
          <w:lang w:val="sr-Cyrl-CS"/>
        </w:rPr>
        <w:t>дицине</w:t>
      </w:r>
      <w:r w:rsidR="003563C6" w:rsidRPr="002775B2">
        <w:rPr>
          <w:lang w:val="sr-Cyrl-CS"/>
        </w:rPr>
        <w:t xml:space="preserve">, </w:t>
      </w:r>
      <w:r w:rsidR="003563C6" w:rsidRPr="002775B2">
        <w:rPr>
          <w:lang w:val="bs-Latn-BA"/>
        </w:rPr>
        <w:t>4</w:t>
      </w:r>
      <w:r w:rsidR="000B5F92" w:rsidRPr="002775B2">
        <w:rPr>
          <w:lang w:val="sr-Cyrl-CS"/>
        </w:rPr>
        <w:t xml:space="preserve"> доктора на </w:t>
      </w:r>
      <w:r w:rsidR="00DF32B7" w:rsidRPr="002775B2">
        <w:rPr>
          <w:lang w:val="sr-Cyrl-CS"/>
        </w:rPr>
        <w:t xml:space="preserve">специјализацији из породичне медицине а остало су </w:t>
      </w:r>
      <w:r w:rsidR="002D7CA7" w:rsidRPr="002775B2">
        <w:rPr>
          <w:lang w:val="sr-Cyrl-CS"/>
        </w:rPr>
        <w:t xml:space="preserve">били </w:t>
      </w:r>
      <w:r w:rsidR="00DF32B7" w:rsidRPr="002775B2">
        <w:rPr>
          <w:lang w:val="sr-Cyrl-CS"/>
        </w:rPr>
        <w:t xml:space="preserve"> доктори медицине.</w:t>
      </w:r>
      <w:r w:rsidR="003A0E27" w:rsidRPr="002775B2">
        <w:rPr>
          <w:lang w:val="sr-Cyrl-CS"/>
        </w:rPr>
        <w:t xml:space="preserve"> У току године службу је напустило двоје доктора специјалиста ради преласка у друге здравствене установе</w:t>
      </w:r>
      <w:r w:rsidR="003A0E27" w:rsidRPr="00290641">
        <w:rPr>
          <w:lang w:val="sr-Cyrl-CS"/>
        </w:rPr>
        <w:t xml:space="preserve">, а </w:t>
      </w:r>
      <w:r w:rsidR="002D7CA7" w:rsidRPr="00290641">
        <w:rPr>
          <w:lang w:val="sr-Cyrl-CS"/>
        </w:rPr>
        <w:t xml:space="preserve">један доктор </w:t>
      </w:r>
      <w:r w:rsidR="003A0E27" w:rsidRPr="00290641">
        <w:rPr>
          <w:lang w:val="sr-Cyrl-CS"/>
        </w:rPr>
        <w:t xml:space="preserve"> се вратио са специјализације.</w:t>
      </w:r>
      <w:r w:rsidR="003A0E27">
        <w:rPr>
          <w:color w:val="0070C0"/>
          <w:lang w:val="sr-Cyrl-CS"/>
        </w:rPr>
        <w:t xml:space="preserve"> </w:t>
      </w:r>
      <w:bookmarkStart w:id="232" w:name="_Toc318094972"/>
      <w:bookmarkStart w:id="233" w:name="_Toc318095196"/>
      <w:bookmarkStart w:id="234" w:name="_Toc318125280"/>
      <w:bookmarkEnd w:id="229"/>
      <w:bookmarkEnd w:id="230"/>
      <w:bookmarkEnd w:id="231"/>
    </w:p>
    <w:p w:rsidR="00DF32B7" w:rsidRPr="007C470A" w:rsidRDefault="004A362B" w:rsidP="00786195">
      <w:pPr>
        <w:rPr>
          <w:lang w:val="sr-Cyrl-CS"/>
        </w:rPr>
      </w:pPr>
      <w:r>
        <w:rPr>
          <w:lang w:val="sr-Cyrl-CS"/>
        </w:rPr>
        <w:t xml:space="preserve">Рад службе </w:t>
      </w:r>
      <w:r w:rsidR="00DF32B7" w:rsidRPr="007C470A">
        <w:rPr>
          <w:lang w:val="sr-Cyrl-CS"/>
        </w:rPr>
        <w:t>у</w:t>
      </w:r>
      <w:r w:rsidR="00D61620">
        <w:rPr>
          <w:lang w:val="sr-Cyrl-CS"/>
        </w:rPr>
        <w:t xml:space="preserve"> амбулантама </w:t>
      </w:r>
      <w:r w:rsidR="00DF32B7" w:rsidRPr="007C470A">
        <w:rPr>
          <w:lang w:val="sr-Cyrl-CS"/>
        </w:rPr>
        <w:t xml:space="preserve"> Д</w:t>
      </w:r>
      <w:r w:rsidR="00D61620">
        <w:rPr>
          <w:lang w:val="sr-Cyrl-CS"/>
        </w:rPr>
        <w:t>ома</w:t>
      </w:r>
      <w:r w:rsidR="00495DF0" w:rsidRPr="007C470A">
        <w:rPr>
          <w:lang w:val="sr-Cyrl-CS"/>
        </w:rPr>
        <w:t xml:space="preserve"> здравља </w:t>
      </w:r>
      <w:r>
        <w:rPr>
          <w:lang w:val="sr-Cyrl-CS"/>
        </w:rPr>
        <w:t>се одвија у двије смјене, а амбулант</w:t>
      </w:r>
      <w:r w:rsidR="009D5605">
        <w:rPr>
          <w:lang w:val="sr-Cyrl-CS"/>
        </w:rPr>
        <w:t xml:space="preserve">ама на терену </w:t>
      </w:r>
      <w:r>
        <w:rPr>
          <w:lang w:val="sr-Cyrl-CS"/>
        </w:rPr>
        <w:t xml:space="preserve"> </w:t>
      </w:r>
      <w:r w:rsidR="00DF32B7" w:rsidRPr="007C470A">
        <w:rPr>
          <w:lang w:val="sr-Cyrl-CS"/>
        </w:rPr>
        <w:t>у једној смјени</w:t>
      </w:r>
      <w:r w:rsidR="00C6685D">
        <w:rPr>
          <w:lang w:val="sr-Cyrl-CS"/>
        </w:rPr>
        <w:t>.</w:t>
      </w:r>
      <w:r w:rsidR="00290641">
        <w:rPr>
          <w:lang w:val="sr-Cyrl-CS"/>
        </w:rPr>
        <w:t>У амбулантама на терену  п</w:t>
      </w:r>
      <w:r w:rsidR="00DF32B7" w:rsidRPr="007C470A">
        <w:rPr>
          <w:lang w:val="sr-Cyrl-CS"/>
        </w:rPr>
        <w:t>окривеност на нивоу</w:t>
      </w:r>
      <w:r w:rsidR="00DF32B7" w:rsidRPr="007C470A">
        <w:rPr>
          <w:lang w:val="sr-Latn-RS"/>
        </w:rPr>
        <w:t xml:space="preserve"> </w:t>
      </w:r>
      <w:r w:rsidR="000B5F92">
        <w:rPr>
          <w:lang w:val="sr-Cyrl-CS"/>
        </w:rPr>
        <w:t xml:space="preserve"> </w:t>
      </w:r>
      <w:r w:rsidR="00DF32B7" w:rsidRPr="007C470A">
        <w:rPr>
          <w:lang w:val="sr-Cyrl-CS"/>
        </w:rPr>
        <w:t>доктора свакодневно</w:t>
      </w:r>
      <w:r w:rsidR="00C6685D">
        <w:rPr>
          <w:lang w:val="sr-Cyrl-CS"/>
        </w:rPr>
        <w:t xml:space="preserve"> била је </w:t>
      </w:r>
      <w:r w:rsidR="00DF32B7" w:rsidRPr="007C470A">
        <w:rPr>
          <w:lang w:val="sr-Cyrl-CS"/>
        </w:rPr>
        <w:t>у</w:t>
      </w:r>
      <w:r w:rsidR="00DF32B7" w:rsidRPr="00D61620">
        <w:rPr>
          <w:color w:val="0070C0"/>
          <w:lang w:val="sr-Cyrl-CS"/>
        </w:rPr>
        <w:t xml:space="preserve"> </w:t>
      </w:r>
      <w:r w:rsidR="00D61620">
        <w:rPr>
          <w:lang w:val="sr-Cyrl-CS"/>
        </w:rPr>
        <w:t xml:space="preserve">двије </w:t>
      </w:r>
      <w:r w:rsidR="00DF32B7" w:rsidRPr="007C470A">
        <w:rPr>
          <w:lang w:val="sr-Cyrl-CS"/>
        </w:rPr>
        <w:t xml:space="preserve">амбуланте  а у осталим </w:t>
      </w:r>
      <w:r w:rsidR="00D61620">
        <w:rPr>
          <w:lang w:val="sr-Cyrl-CS"/>
        </w:rPr>
        <w:t xml:space="preserve"> као и раније </w:t>
      </w:r>
      <w:r w:rsidR="00DF32B7" w:rsidRPr="007C470A">
        <w:rPr>
          <w:lang w:val="sr-Cyrl-CS"/>
        </w:rPr>
        <w:t>од 2-3 дана  седмично.</w:t>
      </w:r>
      <w:bookmarkEnd w:id="232"/>
      <w:bookmarkEnd w:id="233"/>
      <w:bookmarkEnd w:id="234"/>
      <w:r w:rsidR="00DF32B7" w:rsidRPr="007C470A">
        <w:rPr>
          <w:lang w:val="sr-Cyrl-CS"/>
        </w:rPr>
        <w:t xml:space="preserve"> </w:t>
      </w:r>
      <w:bookmarkStart w:id="235" w:name="_Toc318094974"/>
      <w:bookmarkStart w:id="236" w:name="_Toc318095198"/>
      <w:bookmarkStart w:id="237" w:name="_Toc318125282"/>
    </w:p>
    <w:p w:rsidR="008F0F0C" w:rsidRPr="002428CF" w:rsidRDefault="00D61620" w:rsidP="00786195">
      <w:pPr>
        <w:rPr>
          <w:spacing w:val="-1"/>
          <w:lang w:val="sr-Cyrl-CS"/>
        </w:rPr>
      </w:pPr>
      <w:r>
        <w:rPr>
          <w:lang w:val="sr-Cyrl-CS"/>
        </w:rPr>
        <w:t>К</w:t>
      </w:r>
      <w:r w:rsidRPr="007C470A">
        <w:rPr>
          <w:lang w:val="sr-Cyrl-CS"/>
        </w:rPr>
        <w:t>ао и претходних</w:t>
      </w:r>
      <w:r>
        <w:rPr>
          <w:lang w:val="sr-Cyrl-CS"/>
        </w:rPr>
        <w:t xml:space="preserve"> година р</w:t>
      </w:r>
      <w:r w:rsidR="00DF32B7" w:rsidRPr="007C470A">
        <w:rPr>
          <w:lang w:val="sr-Cyrl-CS"/>
        </w:rPr>
        <w:t xml:space="preserve">едовна регистрација </w:t>
      </w:r>
      <w:r w:rsidR="00A755D4">
        <w:rPr>
          <w:lang w:val="sr-Cyrl-CS"/>
        </w:rPr>
        <w:t xml:space="preserve">и пререгистарција становништва </w:t>
      </w:r>
      <w:r w:rsidR="00DF32B7" w:rsidRPr="007C470A">
        <w:rPr>
          <w:lang w:val="sr-Cyrl-CS"/>
        </w:rPr>
        <w:t xml:space="preserve">за </w:t>
      </w:r>
      <w:r>
        <w:rPr>
          <w:lang w:val="sr-Cyrl-CS"/>
        </w:rPr>
        <w:t>тимове породичне медицине у 2018</w:t>
      </w:r>
      <w:r w:rsidR="00A755D4">
        <w:rPr>
          <w:lang w:val="sr-Cyrl-CS"/>
        </w:rPr>
        <w:t>. години, проведена је</w:t>
      </w:r>
      <w:r w:rsidR="00DF32B7" w:rsidRPr="007C470A">
        <w:rPr>
          <w:lang w:val="sr-Cyrl-CS"/>
        </w:rPr>
        <w:t xml:space="preserve"> </w:t>
      </w:r>
      <w:r w:rsidR="00A755D4">
        <w:rPr>
          <w:lang w:val="sr-Cyrl-CS"/>
        </w:rPr>
        <w:t xml:space="preserve">у последњем кварталу </w:t>
      </w:r>
      <w:r w:rsidR="00786195">
        <w:rPr>
          <w:lang w:val="sr-Cyrl-CS"/>
        </w:rPr>
        <w:t>и</w:t>
      </w:r>
      <w:r w:rsidRPr="00D61620">
        <w:rPr>
          <w:lang w:val="sr-Cyrl-CS"/>
        </w:rPr>
        <w:t xml:space="preserve"> </w:t>
      </w:r>
      <w:r w:rsidR="00DF32B7" w:rsidRPr="007C470A">
        <w:rPr>
          <w:lang w:val="sr-Cyrl-CS"/>
        </w:rPr>
        <w:t>регистровано</w:t>
      </w:r>
      <w:r w:rsidR="00290641">
        <w:rPr>
          <w:lang w:val="sr-Cyrl-CS"/>
        </w:rPr>
        <w:t xml:space="preserve"> је укупно </w:t>
      </w:r>
      <w:r w:rsidR="004A362B">
        <w:rPr>
          <w:spacing w:val="-1"/>
          <w:lang w:val="sr-Cyrl-CS"/>
        </w:rPr>
        <w:t xml:space="preserve"> </w:t>
      </w:r>
      <w:r w:rsidR="003A0E27">
        <w:rPr>
          <w:spacing w:val="-1"/>
          <w:lang w:val="sr-Cyrl-CS"/>
        </w:rPr>
        <w:t>42</w:t>
      </w:r>
      <w:r w:rsidR="00823FFC">
        <w:rPr>
          <w:spacing w:val="-1"/>
          <w:lang w:val="sr-Cyrl-CS"/>
        </w:rPr>
        <w:t>.</w:t>
      </w:r>
      <w:r w:rsidR="003A0E27">
        <w:rPr>
          <w:spacing w:val="-1"/>
          <w:lang w:val="sr-Cyrl-CS"/>
        </w:rPr>
        <w:t>435</w:t>
      </w:r>
      <w:r w:rsidR="00DF32B7" w:rsidRPr="007C470A">
        <w:rPr>
          <w:lang w:val="sr-Cyrl-CS"/>
        </w:rPr>
        <w:t xml:space="preserve"> стан</w:t>
      </w:r>
      <w:r w:rsidR="00290641">
        <w:rPr>
          <w:lang w:val="sr-Cyrl-CS"/>
        </w:rPr>
        <w:t>овника, што је за око 6000 мање у односу на претходну годину.</w:t>
      </w:r>
      <w:r w:rsidR="00F704D5" w:rsidRPr="00F704D5">
        <w:rPr>
          <w:spacing w:val="-1"/>
          <w:lang w:val="sr-Cyrl-CS"/>
        </w:rPr>
        <w:t xml:space="preserve"> </w:t>
      </w:r>
      <w:r w:rsidR="00CA18C8">
        <w:rPr>
          <w:lang w:val="sr-Cyrl-CS"/>
        </w:rPr>
        <w:t>У организацији рада службе као и претходних</w:t>
      </w:r>
      <w:r w:rsidR="00CA18C8" w:rsidRPr="007C470A">
        <w:rPr>
          <w:lang w:val="sr-Cyrl-CS"/>
        </w:rPr>
        <w:t xml:space="preserve"> било </w:t>
      </w:r>
      <w:r w:rsidR="00CA18C8">
        <w:rPr>
          <w:lang w:val="sr-Cyrl-CS"/>
        </w:rPr>
        <w:t>је</w:t>
      </w:r>
      <w:r w:rsidR="00CA18C8" w:rsidRPr="007C470A">
        <w:rPr>
          <w:lang w:val="sr-Cyrl-CS"/>
        </w:rPr>
        <w:t xml:space="preserve"> проблема са одговарајућим  покривањем рада свих амбуланти на нивоу  доктора због одласка</w:t>
      </w:r>
      <w:r w:rsidR="00CA18C8" w:rsidRPr="007C470A">
        <w:rPr>
          <w:lang w:val="sr-Latn-RS"/>
        </w:rPr>
        <w:t xml:space="preserve"> доктора</w:t>
      </w:r>
      <w:r w:rsidR="00CA18C8" w:rsidRPr="007C470A">
        <w:rPr>
          <w:lang w:val="sr-Cyrl-CS"/>
        </w:rPr>
        <w:t xml:space="preserve"> у </w:t>
      </w:r>
      <w:r w:rsidR="00CA18C8" w:rsidRPr="001C77D7">
        <w:rPr>
          <w:lang w:val="sr-Cyrl-CS"/>
        </w:rPr>
        <w:t>друге</w:t>
      </w:r>
      <w:r w:rsidR="00CA18C8" w:rsidRPr="001C77D7">
        <w:rPr>
          <w:b/>
          <w:bCs/>
          <w:lang w:val="sr-Latn-RS"/>
        </w:rPr>
        <w:t xml:space="preserve"> </w:t>
      </w:r>
      <w:r w:rsidR="001C77D7" w:rsidRPr="001C77D7">
        <w:rPr>
          <w:bCs/>
          <w:lang w:val="sr-Cyrl-BA"/>
        </w:rPr>
        <w:t>установе,</w:t>
      </w:r>
      <w:r w:rsidR="001C77D7">
        <w:rPr>
          <w:bCs/>
          <w:lang w:val="sr-Cyrl-BA"/>
        </w:rPr>
        <w:t>специлизација и др.</w:t>
      </w:r>
      <w:r w:rsidR="003B69D6" w:rsidRPr="002428CF">
        <w:rPr>
          <w:bCs/>
          <w:lang w:val="sr-Cyrl-BA"/>
        </w:rPr>
        <w:t xml:space="preserve">Од стране </w:t>
      </w:r>
      <w:r w:rsidR="003B69D6" w:rsidRPr="002428CF">
        <w:rPr>
          <w:spacing w:val="-1"/>
          <w:lang w:val="sr-Cyrl-CS"/>
        </w:rPr>
        <w:t>службе пружају се све планиране услуге , које укључују</w:t>
      </w:r>
      <w:r w:rsidR="00CA18C8" w:rsidRPr="002428CF">
        <w:rPr>
          <w:bCs/>
          <w:lang w:val="sr-Latn-RS"/>
        </w:rPr>
        <w:t xml:space="preserve"> </w:t>
      </w:r>
      <w:r w:rsidR="003B69D6" w:rsidRPr="002428CF">
        <w:rPr>
          <w:spacing w:val="-1"/>
          <w:lang w:val="sr-Cyrl-CS"/>
        </w:rPr>
        <w:t>и услуге из области</w:t>
      </w:r>
      <w:r w:rsidR="00CA18C8" w:rsidRPr="002428CF">
        <w:rPr>
          <w:bCs/>
          <w:lang w:val="sr-Latn-RS"/>
        </w:rPr>
        <w:t xml:space="preserve">                                                </w:t>
      </w:r>
      <w:r w:rsidR="00CA18C8" w:rsidRPr="002428CF">
        <w:rPr>
          <w:bCs/>
          <w:lang w:val="bs-Latn-BA"/>
        </w:rPr>
        <w:t xml:space="preserve"> </w:t>
      </w:r>
      <w:r w:rsidR="00CA18C8" w:rsidRPr="002428CF">
        <w:rPr>
          <w:bCs/>
          <w:lang w:val="sr-Cyrl-CS"/>
        </w:rPr>
        <w:t xml:space="preserve">   </w:t>
      </w:r>
    </w:p>
    <w:p w:rsidR="00DF32B7" w:rsidRPr="00312FE5" w:rsidRDefault="001C77D7" w:rsidP="00786195">
      <w:pPr>
        <w:rPr>
          <w:color w:val="FF0000"/>
          <w:lang w:val="sr-Cyrl-CS"/>
        </w:rPr>
      </w:pPr>
      <w:r w:rsidRPr="002428CF">
        <w:rPr>
          <w:spacing w:val="-1"/>
          <w:lang w:val="sr-Cyrl-CS"/>
        </w:rPr>
        <w:t xml:space="preserve">превенције и промоције здравља. Од превентивних услуга редовно се раде услуге из програма </w:t>
      </w:r>
      <w:r w:rsidR="003B69D6" w:rsidRPr="002428CF">
        <w:rPr>
          <w:lang w:val="sr-Cyrl-CS"/>
        </w:rPr>
        <w:t>раног откривања  масовних  хроничних незаразних обољења и најучешћих  туморских обољења,</w:t>
      </w:r>
      <w:r w:rsidR="002428CF" w:rsidRPr="002428CF">
        <w:rPr>
          <w:lang w:val="sr-Cyrl-CS"/>
        </w:rPr>
        <w:t>те промотивне и превентивне услуге кроз обиљежавање значајних датума и друге програме у локалној заједници</w:t>
      </w:r>
      <w:r w:rsidR="002428CF">
        <w:rPr>
          <w:lang w:val="sr-Cyrl-CS"/>
        </w:rPr>
        <w:t>.</w:t>
      </w:r>
      <w:r w:rsidR="00290641" w:rsidRPr="00312FE5">
        <w:rPr>
          <w:color w:val="FF0000"/>
          <w:lang w:val="sr-Cyrl-CS"/>
        </w:rPr>
        <w:t xml:space="preserve"> </w:t>
      </w:r>
    </w:p>
    <w:p w:rsidR="006D45EB" w:rsidRDefault="006E1BE5" w:rsidP="006D45EB">
      <w:pPr>
        <w:rPr>
          <w:color w:val="FF0000"/>
          <w:lang w:val="sr-Cyrl-CS"/>
        </w:rPr>
      </w:pPr>
      <w:r>
        <w:rPr>
          <w:lang w:val="sr-Cyrl-CS"/>
        </w:rPr>
        <w:t>Током 2018.године</w:t>
      </w:r>
      <w:r w:rsidR="00A755D4">
        <w:rPr>
          <w:lang w:val="sr-Cyrl-CS"/>
        </w:rPr>
        <w:t xml:space="preserve"> у </w:t>
      </w:r>
      <w:r w:rsidR="00DF32B7" w:rsidRPr="007C470A">
        <w:rPr>
          <w:lang w:val="sr-Cyrl-CS"/>
        </w:rPr>
        <w:t xml:space="preserve">Служби породичне медицине </w:t>
      </w:r>
      <w:r w:rsidR="00207712">
        <w:rPr>
          <w:lang w:val="sr-Cyrl-CS"/>
        </w:rPr>
        <w:t>пружено  је укупно</w:t>
      </w:r>
      <w:r>
        <w:rPr>
          <w:bCs/>
          <w:color w:val="0070C0"/>
          <w:lang w:val="sr-Cyrl-CS"/>
        </w:rPr>
        <w:t xml:space="preserve">  </w:t>
      </w:r>
      <w:r>
        <w:rPr>
          <w:bCs/>
          <w:lang w:val="sr-Cyrl-CS"/>
        </w:rPr>
        <w:t>285.</w:t>
      </w:r>
      <w:r w:rsidRPr="006E1BE5">
        <w:rPr>
          <w:bCs/>
          <w:lang w:val="sr-Cyrl-CS"/>
        </w:rPr>
        <w:t>117</w:t>
      </w:r>
      <w:r>
        <w:rPr>
          <w:b/>
          <w:bCs/>
          <w:color w:val="000000"/>
          <w:lang w:val="sr-Cyrl-CS"/>
        </w:rPr>
        <w:t xml:space="preserve">      </w:t>
      </w:r>
      <w:r w:rsidR="00C95B9D">
        <w:rPr>
          <w:b/>
          <w:bCs/>
          <w:color w:val="000000"/>
          <w:lang w:val="sr-Cyrl-CS"/>
        </w:rPr>
        <w:t xml:space="preserve"> </w:t>
      </w:r>
      <w:r w:rsidR="00C95B9D" w:rsidRPr="00B175E5">
        <w:rPr>
          <w:b/>
          <w:bCs/>
          <w:color w:val="000000"/>
          <w:lang w:val="sr-Cyrl-CS"/>
        </w:rPr>
        <w:t xml:space="preserve">  </w:t>
      </w:r>
      <w:r w:rsidR="007C470A" w:rsidRPr="007C470A">
        <w:rPr>
          <w:bCs/>
          <w:color w:val="000000"/>
          <w:lang w:val="sr-Cyrl-CS"/>
        </w:rPr>
        <w:t>здравствених услуга, што ј</w:t>
      </w:r>
      <w:r w:rsidR="006B2E28">
        <w:rPr>
          <w:bCs/>
          <w:color w:val="000000"/>
          <w:lang w:val="sr-Cyrl-CS"/>
        </w:rPr>
        <w:t>е</w:t>
      </w:r>
      <w:r w:rsidR="007C470A" w:rsidRPr="007C470A">
        <w:rPr>
          <w:lang w:val="sr-Cyrl-CS"/>
        </w:rPr>
        <w:t xml:space="preserve"> </w:t>
      </w:r>
      <w:r w:rsidR="00A755D4">
        <w:rPr>
          <w:lang w:val="sr-Cyrl-CS"/>
        </w:rPr>
        <w:t xml:space="preserve"> за </w:t>
      </w:r>
      <w:r w:rsidR="00B93AF2">
        <w:rPr>
          <w:lang w:val="sr-Cyrl-CS"/>
        </w:rPr>
        <w:t>7</w:t>
      </w:r>
      <w:r w:rsidR="000E7203" w:rsidRPr="006E1BE5">
        <w:rPr>
          <w:lang w:val="sr-Cyrl-CS"/>
        </w:rPr>
        <w:t>%</w:t>
      </w:r>
      <w:r w:rsidR="000E7203">
        <w:rPr>
          <w:lang w:val="sr-Cyrl-CS"/>
        </w:rPr>
        <w:t xml:space="preserve"> </w:t>
      </w:r>
      <w:r w:rsidR="006B2E28">
        <w:rPr>
          <w:lang w:val="sr-Cyrl-CS"/>
        </w:rPr>
        <w:t xml:space="preserve">мање </w:t>
      </w:r>
      <w:r w:rsidR="00C95B9D">
        <w:rPr>
          <w:lang w:val="sr-Cyrl-CS"/>
        </w:rPr>
        <w:t>у односу на претходну годину</w:t>
      </w:r>
      <w:r w:rsidR="006B2E28">
        <w:rPr>
          <w:lang w:val="sr-Cyrl-CS"/>
        </w:rPr>
        <w:t>.</w:t>
      </w:r>
      <w:r w:rsidR="00B66A3D">
        <w:rPr>
          <w:lang w:val="sr-Cyrl-CS"/>
        </w:rPr>
        <w:t xml:space="preserve"> До смањења</w:t>
      </w:r>
      <w:r w:rsidR="00385F45">
        <w:rPr>
          <w:lang w:val="sr-Cyrl-CS"/>
        </w:rPr>
        <w:t xml:space="preserve"> броја услуга</w:t>
      </w:r>
      <w:r w:rsidR="00B66A3D">
        <w:rPr>
          <w:lang w:val="sr-Cyrl-CS"/>
        </w:rPr>
        <w:t xml:space="preserve"> дошло је </w:t>
      </w:r>
      <w:r w:rsidR="00385F45">
        <w:rPr>
          <w:lang w:val="sr-Cyrl-CS"/>
        </w:rPr>
        <w:t>због смања броја</w:t>
      </w:r>
      <w:r w:rsidR="00B93AF2">
        <w:rPr>
          <w:lang w:val="sr-Cyrl-CS"/>
        </w:rPr>
        <w:t xml:space="preserve"> амбуланти породичне медицине на терену, броја </w:t>
      </w:r>
      <w:r w:rsidR="00385F45">
        <w:rPr>
          <w:lang w:val="sr-Cyrl-CS"/>
        </w:rPr>
        <w:t>регистр</w:t>
      </w:r>
      <w:r w:rsidR="00A755D4">
        <w:rPr>
          <w:lang w:val="sr-Cyrl-CS"/>
        </w:rPr>
        <w:t xml:space="preserve">ованих пацијената у </w:t>
      </w:r>
      <w:r w:rsidR="00385F45">
        <w:rPr>
          <w:lang w:val="sr-Cyrl-CS"/>
        </w:rPr>
        <w:t>служби</w:t>
      </w:r>
      <w:r>
        <w:rPr>
          <w:lang w:val="sr-Cyrl-CS"/>
        </w:rPr>
        <w:t>, и</w:t>
      </w:r>
      <w:r w:rsidR="00312FE5">
        <w:rPr>
          <w:lang w:val="sr-Cyrl-CS"/>
        </w:rPr>
        <w:t xml:space="preserve"> дијелом </w:t>
      </w:r>
      <w:r>
        <w:rPr>
          <w:lang w:val="sr-Cyrl-CS"/>
        </w:rPr>
        <w:t xml:space="preserve"> пререгистрације у приватне здравствене установе. У</w:t>
      </w:r>
      <w:r w:rsidR="00385F45">
        <w:rPr>
          <w:lang w:val="sr-Cyrl-CS"/>
        </w:rPr>
        <w:t xml:space="preserve"> односу на т</w:t>
      </w:r>
      <w:r>
        <w:rPr>
          <w:lang w:val="sr-Cyrl-CS"/>
        </w:rPr>
        <w:t xml:space="preserve">еренске амбуланте  укупан </w:t>
      </w:r>
      <w:r w:rsidR="00B66A3D">
        <w:rPr>
          <w:lang w:val="sr-Cyrl-CS"/>
        </w:rPr>
        <w:t xml:space="preserve"> број услуга је </w:t>
      </w:r>
      <w:r w:rsidR="00B93AF2">
        <w:rPr>
          <w:lang w:val="sr-Cyrl-CS"/>
        </w:rPr>
        <w:t xml:space="preserve">укупно </w:t>
      </w:r>
      <w:r w:rsidR="00B66A3D">
        <w:rPr>
          <w:lang w:val="sr-Cyrl-CS"/>
        </w:rPr>
        <w:t xml:space="preserve">смањен </w:t>
      </w:r>
      <w:r w:rsidR="00B93AF2">
        <w:rPr>
          <w:lang w:val="sr-Cyrl-CS"/>
        </w:rPr>
        <w:t xml:space="preserve">за 15%, </w:t>
      </w:r>
      <w:r w:rsidR="00B66A3D">
        <w:rPr>
          <w:lang w:val="sr-Cyrl-CS"/>
        </w:rPr>
        <w:t xml:space="preserve">због </w:t>
      </w:r>
      <w:r w:rsidR="00B93AF2">
        <w:rPr>
          <w:lang w:val="sr-Cyrl-CS"/>
        </w:rPr>
        <w:t xml:space="preserve"> смањења броја амбуланти,</w:t>
      </w:r>
      <w:r w:rsidR="00B93AF2" w:rsidRPr="00B93AF2">
        <w:rPr>
          <w:lang w:val="sr-Cyrl-CS"/>
        </w:rPr>
        <w:t xml:space="preserve"> </w:t>
      </w:r>
      <w:r w:rsidR="00B93AF2">
        <w:rPr>
          <w:lang w:val="sr-Cyrl-CS"/>
        </w:rPr>
        <w:t>редовности  рада доктора и др., а уколико се пореде само преостале амбуланте 11%.</w:t>
      </w:r>
      <w:r w:rsidR="00DF32B7" w:rsidRPr="007C470A">
        <w:rPr>
          <w:lang w:val="sr-Cyrl-CS"/>
        </w:rPr>
        <w:t xml:space="preserve"> </w:t>
      </w:r>
      <w:r w:rsidR="00F37477">
        <w:rPr>
          <w:lang w:val="sr-Cyrl-CS"/>
        </w:rPr>
        <w:t>У структури услуга највећи пад је нивоу посјета и услуга медицинске сестре /техничара у заједници у тимовима породичне медицине у  Дому здравља 22%.</w:t>
      </w:r>
      <w:r w:rsidR="007C470A" w:rsidRPr="007C470A">
        <w:rPr>
          <w:lang w:val="sr-Cyrl-CS"/>
        </w:rPr>
        <w:t xml:space="preserve"> </w:t>
      </w:r>
      <w:r w:rsidR="00DF32B7" w:rsidRPr="007C470A">
        <w:rPr>
          <w:lang w:val="sr-Cyrl-CS"/>
        </w:rPr>
        <w:t>Детаљнији приказ пружених здравствених услуга</w:t>
      </w:r>
      <w:r w:rsidR="007C470A" w:rsidRPr="007C470A">
        <w:rPr>
          <w:lang w:val="sr-Cyrl-CS"/>
        </w:rPr>
        <w:t xml:space="preserve"> дат је </w:t>
      </w:r>
      <w:r w:rsidR="00DF32B7" w:rsidRPr="007C470A">
        <w:rPr>
          <w:lang w:val="sr-Cyrl-CS"/>
        </w:rPr>
        <w:t xml:space="preserve"> у Табели 2 и Табели 2а.</w:t>
      </w:r>
      <w:r w:rsidR="0009732F">
        <w:rPr>
          <w:color w:val="FF0000"/>
          <w:lang w:val="sr-Cyrl-CS"/>
        </w:rPr>
        <w:t xml:space="preserve"> </w:t>
      </w:r>
    </w:p>
    <w:p w:rsidR="007172E6" w:rsidRDefault="007172E6" w:rsidP="007172E6">
      <w:pPr>
        <w:rPr>
          <w:b/>
          <w:lang w:val="sr-Cyrl-CS"/>
        </w:rPr>
      </w:pPr>
      <w:bookmarkStart w:id="238" w:name="_Toc318308719"/>
      <w:bookmarkStart w:id="239" w:name="_Toc318453219"/>
      <w:bookmarkStart w:id="240" w:name="_Toc318782862"/>
      <w:bookmarkEnd w:id="235"/>
      <w:bookmarkEnd w:id="236"/>
      <w:bookmarkEnd w:id="237"/>
    </w:p>
    <w:p w:rsidR="0056640E" w:rsidRDefault="0056640E" w:rsidP="007172E6">
      <w:pPr>
        <w:rPr>
          <w:b/>
          <w:lang w:val="sr-Cyrl-CS"/>
        </w:rPr>
      </w:pPr>
    </w:p>
    <w:p w:rsidR="007172E6" w:rsidRDefault="007172E6" w:rsidP="007172E6">
      <w:pPr>
        <w:rPr>
          <w:lang w:val="sr-Cyrl-BA"/>
        </w:rPr>
      </w:pPr>
      <w:r w:rsidRPr="007172E6">
        <w:rPr>
          <w:b/>
          <w:color w:val="FF0000"/>
          <w:lang w:val="sr-Cyrl-CS"/>
        </w:rPr>
        <w:t xml:space="preserve"> </w:t>
      </w:r>
      <w:r w:rsidRPr="00CD328E">
        <w:rPr>
          <w:b/>
          <w:lang w:val="sr-Cyrl-CS"/>
        </w:rPr>
        <w:t>Табела 2.</w:t>
      </w:r>
      <w:r w:rsidRPr="00CD328E">
        <w:rPr>
          <w:lang w:val="sr-Cyrl-CS"/>
        </w:rPr>
        <w:t xml:space="preserve"> Приказ укупног  броја  услуга  Службе породичне медицине</w:t>
      </w:r>
      <w:r>
        <w:t xml:space="preserve"> 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843"/>
        <w:gridCol w:w="1134"/>
        <w:gridCol w:w="1418"/>
        <w:gridCol w:w="1675"/>
        <w:gridCol w:w="1502"/>
      </w:tblGrid>
      <w:tr w:rsidR="003B781A" w:rsidRPr="00A73647" w:rsidTr="003B781A">
        <w:trPr>
          <w:trHeight w:val="946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 w:eastAsia="hr-HR"/>
              </w:rPr>
            </w:pPr>
            <w:r w:rsidRPr="00B175E5">
              <w:rPr>
                <w:i/>
                <w:color w:val="000000"/>
                <w:lang w:val="sr-Cyrl-CS" w:eastAsia="hr-HR"/>
              </w:rPr>
              <w:t>Ред.</w:t>
            </w:r>
          </w:p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 w:eastAsia="hr-HR"/>
              </w:rPr>
              <w:t>број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Назив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Број услуга</w:t>
            </w:r>
          </w:p>
          <w:p w:rsidR="003B781A" w:rsidRPr="00B175E5" w:rsidRDefault="003B781A" w:rsidP="0058253E">
            <w:pPr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доктора</w:t>
            </w:r>
          </w:p>
          <w:p w:rsidR="003B781A" w:rsidRPr="00B175E5" w:rsidRDefault="003B781A" w:rsidP="0058253E">
            <w:pPr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Број услуга</w:t>
            </w:r>
          </w:p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мед. сестре</w:t>
            </w:r>
          </w:p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техн. у амбуланти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Број  посјета мед. сестре/ техн.  у заједници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Број услуга мед.сестре/ техн. у заједници</w:t>
            </w:r>
          </w:p>
        </w:tc>
      </w:tr>
      <w:tr w:rsidR="003B781A" w:rsidRPr="00B175E5" w:rsidTr="003B781A">
        <w:trPr>
          <w:trHeight w:val="509"/>
          <w:jc w:val="center"/>
        </w:trPr>
        <w:tc>
          <w:tcPr>
            <w:tcW w:w="916" w:type="dxa"/>
            <w:vMerge w:val="restart"/>
            <w:shd w:val="clear" w:color="auto" w:fill="auto"/>
            <w:vAlign w:val="center"/>
          </w:tcPr>
          <w:p w:rsidR="003B781A" w:rsidRPr="00B175E5" w:rsidRDefault="003B781A" w:rsidP="0058253E">
            <w:pPr>
              <w:jc w:val="center"/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B781A" w:rsidRPr="006940E6" w:rsidRDefault="003B781A" w:rsidP="0058253E">
            <w:pPr>
              <w:rPr>
                <w:b/>
                <w:color w:val="000000"/>
                <w:lang w:val="sr-Cyrl-CS"/>
              </w:rPr>
            </w:pPr>
            <w:r w:rsidRPr="006940E6">
              <w:rPr>
                <w:b/>
                <w:color w:val="000000"/>
                <w:lang w:val="sr-Cyrl-CS"/>
              </w:rPr>
              <w:t>Амбуланте у  Дому здравља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781A" w:rsidRPr="00020544" w:rsidRDefault="00786195" w:rsidP="0058253E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155.</w:t>
            </w:r>
            <w:r w:rsidR="003B781A">
              <w:rPr>
                <w:color w:val="000000"/>
                <w:lang w:val="sr-Cyrl-BA"/>
              </w:rPr>
              <w:t>210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781A" w:rsidRPr="00020544" w:rsidRDefault="00786195" w:rsidP="0058253E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30.</w:t>
            </w:r>
            <w:r w:rsidR="003B781A">
              <w:rPr>
                <w:color w:val="000000"/>
                <w:lang w:val="sr-Cyrl-BA"/>
              </w:rPr>
              <w:t>757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3B781A" w:rsidRPr="00020544" w:rsidRDefault="00786195" w:rsidP="0058253E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2.</w:t>
            </w:r>
            <w:r w:rsidR="003B781A">
              <w:rPr>
                <w:color w:val="000000"/>
                <w:lang w:val="sr-Cyrl-BA"/>
              </w:rPr>
              <w:t>646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3B781A" w:rsidRPr="00020544" w:rsidRDefault="00786195" w:rsidP="0058253E">
            <w:pPr>
              <w:jc w:val="center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3.</w:t>
            </w:r>
            <w:r w:rsidR="003B781A">
              <w:rPr>
                <w:color w:val="000000"/>
                <w:lang w:val="sr-Cyrl-BA"/>
              </w:rPr>
              <w:t>204</w:t>
            </w:r>
          </w:p>
        </w:tc>
      </w:tr>
      <w:tr w:rsidR="003B781A" w:rsidRPr="00B175E5" w:rsidTr="003B781A">
        <w:trPr>
          <w:trHeight w:val="509"/>
          <w:jc w:val="center"/>
        </w:trPr>
        <w:tc>
          <w:tcPr>
            <w:tcW w:w="916" w:type="dxa"/>
            <w:vMerge/>
            <w:vAlign w:val="center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</w:p>
        </w:tc>
        <w:tc>
          <w:tcPr>
            <w:tcW w:w="1843" w:type="dxa"/>
            <w:vMerge/>
            <w:vAlign w:val="center"/>
          </w:tcPr>
          <w:p w:rsidR="003B781A" w:rsidRPr="006940E6" w:rsidRDefault="003B781A" w:rsidP="0058253E">
            <w:pPr>
              <w:rPr>
                <w:b/>
                <w:color w:val="000000"/>
                <w:lang w:val="sr-Cyrl-CS"/>
              </w:rPr>
            </w:pPr>
          </w:p>
        </w:tc>
        <w:tc>
          <w:tcPr>
            <w:tcW w:w="1134" w:type="dxa"/>
            <w:vMerge/>
            <w:vAlign w:val="center"/>
          </w:tcPr>
          <w:p w:rsidR="003B781A" w:rsidRPr="00B175E5" w:rsidRDefault="003B781A" w:rsidP="0058253E">
            <w:pPr>
              <w:jc w:val="center"/>
              <w:rPr>
                <w:bCs/>
                <w:color w:val="000000"/>
                <w:lang w:val="sr-Cyrl-CS"/>
              </w:rPr>
            </w:pPr>
          </w:p>
        </w:tc>
        <w:tc>
          <w:tcPr>
            <w:tcW w:w="1418" w:type="dxa"/>
            <w:vMerge/>
            <w:vAlign w:val="center"/>
          </w:tcPr>
          <w:p w:rsidR="003B781A" w:rsidRPr="00B175E5" w:rsidRDefault="003B781A" w:rsidP="0058253E">
            <w:pPr>
              <w:jc w:val="center"/>
              <w:rPr>
                <w:bCs/>
                <w:color w:val="000000"/>
                <w:lang w:val="sr-Cyrl-CS"/>
              </w:rPr>
            </w:pPr>
          </w:p>
        </w:tc>
        <w:tc>
          <w:tcPr>
            <w:tcW w:w="1675" w:type="dxa"/>
            <w:vMerge/>
            <w:vAlign w:val="center"/>
          </w:tcPr>
          <w:p w:rsidR="003B781A" w:rsidRPr="00B175E5" w:rsidRDefault="003B781A" w:rsidP="0058253E">
            <w:pPr>
              <w:jc w:val="center"/>
              <w:rPr>
                <w:bCs/>
                <w:color w:val="000000"/>
                <w:lang w:val="sr-Cyrl-CS"/>
              </w:rPr>
            </w:pPr>
          </w:p>
        </w:tc>
        <w:tc>
          <w:tcPr>
            <w:tcW w:w="1502" w:type="dxa"/>
            <w:vMerge/>
            <w:vAlign w:val="center"/>
          </w:tcPr>
          <w:p w:rsidR="003B781A" w:rsidRPr="00B175E5" w:rsidRDefault="003B781A" w:rsidP="0058253E">
            <w:pPr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3B781A" w:rsidRPr="00B175E5" w:rsidTr="003B781A">
        <w:trPr>
          <w:trHeight w:val="567"/>
          <w:jc w:val="center"/>
        </w:trPr>
        <w:tc>
          <w:tcPr>
            <w:tcW w:w="916" w:type="dxa"/>
            <w:shd w:val="clear" w:color="auto" w:fill="auto"/>
            <w:vAlign w:val="center"/>
          </w:tcPr>
          <w:p w:rsidR="003B781A" w:rsidRPr="00B175E5" w:rsidRDefault="003B781A" w:rsidP="0058253E">
            <w:pPr>
              <w:jc w:val="center"/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781A" w:rsidRPr="006940E6" w:rsidRDefault="003B781A" w:rsidP="0058253E">
            <w:pPr>
              <w:rPr>
                <w:b/>
                <w:color w:val="000000"/>
                <w:lang w:val="sr-Cyrl-CS"/>
              </w:rPr>
            </w:pPr>
            <w:r w:rsidRPr="006940E6">
              <w:rPr>
                <w:b/>
                <w:color w:val="000000"/>
                <w:lang w:val="sr-Cyrl-CS"/>
              </w:rPr>
              <w:t>Теренске амбуланте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81A" w:rsidRPr="00B175E5" w:rsidRDefault="00786195" w:rsidP="0058253E">
            <w:pPr>
              <w:spacing w:line="360" w:lineRule="auto"/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65.</w:t>
            </w:r>
            <w:r w:rsidR="003B781A">
              <w:rPr>
                <w:bCs/>
                <w:color w:val="000000"/>
                <w:lang w:val="sr-Cyrl-CS"/>
              </w:rPr>
              <w:t>514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81A" w:rsidRPr="00B175E5" w:rsidRDefault="00786195" w:rsidP="0058253E">
            <w:pPr>
              <w:spacing w:line="360" w:lineRule="auto"/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20.</w:t>
            </w:r>
            <w:r w:rsidR="003B781A">
              <w:rPr>
                <w:bCs/>
                <w:color w:val="000000"/>
                <w:lang w:val="sr-Cyrl-CS"/>
              </w:rPr>
              <w:t>363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B781A" w:rsidRPr="00B175E5" w:rsidRDefault="003B781A" w:rsidP="0058253E">
            <w:pPr>
              <w:spacing w:line="360" w:lineRule="auto"/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3</w:t>
            </w:r>
            <w:r w:rsidR="00786195">
              <w:rPr>
                <w:bCs/>
                <w:color w:val="000000"/>
                <w:lang w:val="sr-Cyrl-CS"/>
              </w:rPr>
              <w:t>.</w:t>
            </w:r>
            <w:r>
              <w:rPr>
                <w:bCs/>
                <w:color w:val="000000"/>
                <w:lang w:val="sr-Cyrl-CS"/>
              </w:rPr>
              <w:t>339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B781A" w:rsidRPr="00B175E5" w:rsidRDefault="00786195" w:rsidP="0058253E">
            <w:pPr>
              <w:spacing w:line="360" w:lineRule="auto"/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4.</w:t>
            </w:r>
            <w:r w:rsidR="003B781A">
              <w:rPr>
                <w:bCs/>
                <w:color w:val="000000"/>
                <w:lang w:val="sr-Cyrl-CS"/>
              </w:rPr>
              <w:t>084</w:t>
            </w:r>
          </w:p>
        </w:tc>
      </w:tr>
      <w:tr w:rsidR="003B781A" w:rsidRPr="00B175E5" w:rsidTr="003B781A">
        <w:trPr>
          <w:trHeight w:val="315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3B781A" w:rsidRPr="00B175E5" w:rsidRDefault="003B781A" w:rsidP="0058253E">
            <w:pPr>
              <w:rPr>
                <w:b/>
                <w:bCs/>
                <w:i/>
                <w:color w:val="000000"/>
                <w:lang w:val="sr-Cyrl-CS"/>
              </w:rPr>
            </w:pPr>
            <w:r w:rsidRPr="00B175E5">
              <w:rPr>
                <w:b/>
                <w:bCs/>
                <w:i/>
                <w:color w:val="000000"/>
                <w:lang w:val="sr-Cyrl-CS"/>
              </w:rPr>
              <w:t xml:space="preserve">Укупно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781A" w:rsidRPr="0029314A" w:rsidRDefault="00786195" w:rsidP="0058253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220.</w:t>
            </w:r>
            <w:r w:rsidR="003B781A">
              <w:rPr>
                <w:b/>
                <w:lang w:val="sr-Cyrl-BA"/>
              </w:rPr>
              <w:t>724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81A" w:rsidRPr="0029314A" w:rsidRDefault="00786195" w:rsidP="0058253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51.</w:t>
            </w:r>
            <w:r w:rsidR="003B781A">
              <w:rPr>
                <w:b/>
                <w:lang w:val="sr-Cyrl-BA"/>
              </w:rPr>
              <w:t>120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B781A" w:rsidRPr="00B175E5" w:rsidRDefault="00786195" w:rsidP="0058253E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5.</w:t>
            </w:r>
            <w:r w:rsidR="003B781A">
              <w:rPr>
                <w:b/>
                <w:bCs/>
                <w:color w:val="000000"/>
                <w:lang w:val="sr-Cyrl-CS"/>
              </w:rPr>
              <w:t>985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B781A" w:rsidRPr="00B175E5" w:rsidRDefault="00786195" w:rsidP="0058253E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7.</w:t>
            </w:r>
            <w:r w:rsidR="003B781A">
              <w:rPr>
                <w:b/>
                <w:bCs/>
                <w:color w:val="000000"/>
                <w:lang w:val="sr-Cyrl-CS"/>
              </w:rPr>
              <w:t>288</w:t>
            </w:r>
          </w:p>
        </w:tc>
      </w:tr>
    </w:tbl>
    <w:p w:rsidR="007172E6" w:rsidRDefault="007172E6" w:rsidP="007172E6">
      <w:pPr>
        <w:rPr>
          <w:lang w:val="sr-Cyrl-BA"/>
        </w:rPr>
      </w:pPr>
    </w:p>
    <w:p w:rsidR="0056640E" w:rsidRDefault="0056640E" w:rsidP="007172E6">
      <w:pPr>
        <w:rPr>
          <w:lang w:val="sr-Cyrl-BA"/>
        </w:rPr>
      </w:pPr>
    </w:p>
    <w:p w:rsidR="0056640E" w:rsidRDefault="0056640E" w:rsidP="007172E6">
      <w:pPr>
        <w:rPr>
          <w:lang w:val="sr-Cyrl-BA"/>
        </w:rPr>
      </w:pPr>
    </w:p>
    <w:p w:rsidR="0056640E" w:rsidRDefault="0056640E" w:rsidP="007172E6">
      <w:pPr>
        <w:rPr>
          <w:lang w:val="sr-Cyrl-BA"/>
        </w:rPr>
      </w:pPr>
    </w:p>
    <w:p w:rsidR="00E506B2" w:rsidRPr="00E506B2" w:rsidRDefault="00E506B2" w:rsidP="007172E6">
      <w:pPr>
        <w:rPr>
          <w:lang w:val="sr-Cyrl-BA"/>
        </w:rPr>
      </w:pPr>
    </w:p>
    <w:p w:rsidR="007172E6" w:rsidRPr="00B175E5" w:rsidRDefault="007172E6" w:rsidP="007172E6">
      <w:r w:rsidRPr="00F630FC">
        <w:rPr>
          <w:b/>
          <w:lang w:val="sr-Cyrl-CS"/>
        </w:rPr>
        <w:lastRenderedPageBreak/>
        <w:t>Табела 2а.</w:t>
      </w:r>
      <w:r w:rsidRPr="00F630FC">
        <w:rPr>
          <w:lang w:val="sr-Cyrl-CS"/>
        </w:rPr>
        <w:t xml:space="preserve"> Приказ укупног  броја  услуга у амбулантама породичне медицине на терену</w:t>
      </w:r>
    </w:p>
    <w:tbl>
      <w:tblPr>
        <w:tblW w:w="8646" w:type="dxa"/>
        <w:jc w:val="center"/>
        <w:tblLook w:val="04A0" w:firstRow="1" w:lastRow="0" w:firstColumn="1" w:lastColumn="0" w:noHBand="0" w:noVBand="1"/>
      </w:tblPr>
      <w:tblGrid>
        <w:gridCol w:w="701"/>
        <w:gridCol w:w="2360"/>
        <w:gridCol w:w="1154"/>
        <w:gridCol w:w="10"/>
        <w:gridCol w:w="1465"/>
        <w:gridCol w:w="1478"/>
        <w:gridCol w:w="1478"/>
      </w:tblGrid>
      <w:tr w:rsidR="003B781A" w:rsidRPr="00A73647" w:rsidTr="003B781A">
        <w:trPr>
          <w:trHeight w:val="681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i/>
                <w:color w:val="000000"/>
                <w:lang w:val="sr-Cyrl-CS" w:eastAsia="hr-HR"/>
              </w:rPr>
            </w:pPr>
            <w:r w:rsidRPr="00B175E5">
              <w:rPr>
                <w:i/>
                <w:color w:val="000000"/>
                <w:lang w:val="sr-Cyrl-CS" w:eastAsia="hr-HR"/>
              </w:rPr>
              <w:t>Ред.</w:t>
            </w:r>
          </w:p>
          <w:p w:rsidR="003B781A" w:rsidRPr="00B175E5" w:rsidRDefault="003B781A" w:rsidP="0058253E">
            <w:pPr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 w:eastAsia="hr-HR"/>
              </w:rPr>
              <w:t>број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Назив амбуланте/тим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Број услуга у амбуланти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Број посјета мед. сестре/ техн. у заједници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jc w:val="center"/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>Број услуга мед. сестре/ техн. у заједници</w:t>
            </w:r>
          </w:p>
        </w:tc>
      </w:tr>
      <w:tr w:rsidR="003B781A" w:rsidRPr="00B175E5" w:rsidTr="003B781A">
        <w:trPr>
          <w:trHeight w:val="471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i/>
                <w:color w:val="000000"/>
                <w:lang w:val="sr-Cyrl-CS" w:eastAsia="hr-HR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i/>
                <w:color w:val="000000"/>
                <w:lang w:val="sr-Cyrl-C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 xml:space="preserve">Доктора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i/>
                <w:color w:val="000000"/>
                <w:lang w:val="sr-Cyrl-CS"/>
              </w:rPr>
            </w:pPr>
            <w:r w:rsidRPr="00B175E5">
              <w:rPr>
                <w:i/>
                <w:color w:val="000000"/>
                <w:lang w:val="sr-Cyrl-CS"/>
              </w:rPr>
              <w:t xml:space="preserve">Медицинске сестре 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i/>
                <w:color w:val="000000"/>
                <w:lang w:val="sr-Cyrl-CS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i/>
                <w:color w:val="000000"/>
                <w:lang w:val="sr-Cyrl-CS"/>
              </w:rPr>
            </w:pP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 xml:space="preserve">Бољанић          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624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098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447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 xml:space="preserve">Грабовица       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9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338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637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303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 xml:space="preserve">Грапска            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335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020544" w:rsidRDefault="003B781A" w:rsidP="0058253E">
            <w:pPr>
              <w:jc w:val="right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130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020544" w:rsidRDefault="003B781A" w:rsidP="0058253E">
            <w:pPr>
              <w:jc w:val="right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148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 xml:space="preserve">Костајница       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007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295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 xml:space="preserve">Которско          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356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620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621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592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 xml:space="preserve">Мајевац            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287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572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144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lang w:val="sr-Cyrl-CS"/>
              </w:rPr>
            </w:pPr>
            <w:r w:rsidRPr="00B175E5">
              <w:rPr>
                <w:lang w:val="sr-Cyrl-CS"/>
              </w:rPr>
              <w:t xml:space="preserve">Осјечани        </w:t>
            </w:r>
            <w:r w:rsidRPr="00B175E5">
              <w:t>11</w:t>
            </w:r>
            <w:r w:rsidRPr="00B175E5">
              <w:rPr>
                <w:lang w:val="sr-Cyrl-CS"/>
              </w:rPr>
              <w:t xml:space="preserve">  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020544" w:rsidRDefault="003B781A" w:rsidP="0058253E">
            <w:pPr>
              <w:jc w:val="right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11</w:t>
            </w:r>
            <w:r w:rsidR="008E2514">
              <w:rPr>
                <w:color w:val="000000"/>
                <w:lang w:val="sr-Cyrl-BA"/>
              </w:rPr>
              <w:t>.</w:t>
            </w:r>
            <w:r>
              <w:rPr>
                <w:color w:val="000000"/>
                <w:lang w:val="sr-Cyrl-BA"/>
              </w:rPr>
              <w:t>723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  <w:r w:rsidR="008E2514">
              <w:rPr>
                <w:color w:val="000000"/>
                <w:lang w:val="sr-Cyrl-CS"/>
              </w:rPr>
              <w:t>.</w:t>
            </w:r>
            <w:r>
              <w:rPr>
                <w:color w:val="000000"/>
                <w:lang w:val="sr-Cyrl-CS"/>
              </w:rPr>
              <w:t>335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020544" w:rsidRDefault="003B781A" w:rsidP="0058253E">
            <w:pPr>
              <w:jc w:val="right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528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020544" w:rsidRDefault="003B781A" w:rsidP="0058253E">
            <w:pPr>
              <w:jc w:val="right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533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r w:rsidRPr="00B175E5">
              <w:t>Осјечани        16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057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85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Доња </w:t>
            </w:r>
            <w:r w:rsidRPr="00B175E5">
              <w:rPr>
                <w:color w:val="000000"/>
                <w:lang w:val="sr-Cyrl-CS"/>
              </w:rPr>
              <w:t xml:space="preserve">Пакленица      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720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398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249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492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 Горња </w:t>
            </w:r>
            <w:r w:rsidRPr="00B175E5">
              <w:rPr>
                <w:color w:val="000000"/>
                <w:lang w:val="sr-Cyrl-CS"/>
              </w:rPr>
              <w:t xml:space="preserve">Палежница       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313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539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020544" w:rsidRDefault="003B781A" w:rsidP="0058253E">
            <w:pPr>
              <w:jc w:val="right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205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020544" w:rsidRDefault="003B781A" w:rsidP="0058253E">
            <w:pPr>
              <w:jc w:val="right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208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 xml:space="preserve">Подновље          </w:t>
            </w:r>
          </w:p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</w:p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6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757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548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263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472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 xml:space="preserve">Сјенина Ријека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507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719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83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111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  <w:r w:rsidRPr="00B175E5">
              <w:rPr>
                <w:color w:val="000000"/>
                <w:lang w:val="sr-Cyrl-CS"/>
              </w:rPr>
              <w:t xml:space="preserve">Суво Поље         </w:t>
            </w:r>
          </w:p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</w:p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</w:p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</w:p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</w:p>
          <w:p w:rsidR="003B781A" w:rsidRPr="00B175E5" w:rsidRDefault="003B781A" w:rsidP="0058253E">
            <w:pPr>
              <w:rPr>
                <w:color w:val="000000"/>
                <w:lang w:val="sr-Cyrl-CS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770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020544" w:rsidRDefault="003B781A" w:rsidP="0058253E">
            <w:pPr>
              <w:jc w:val="right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372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020544" w:rsidRDefault="003B781A" w:rsidP="0058253E">
            <w:pPr>
              <w:jc w:val="right"/>
              <w:rPr>
                <w:color w:val="000000"/>
                <w:lang w:val="sr-Cyrl-BA"/>
              </w:rPr>
            </w:pPr>
            <w:r>
              <w:rPr>
                <w:color w:val="000000"/>
                <w:lang w:val="sr-Cyrl-BA"/>
              </w:rPr>
              <w:t>417</w:t>
            </w:r>
          </w:p>
        </w:tc>
      </w:tr>
      <w:tr w:rsidR="003B781A" w:rsidRPr="00B175E5" w:rsidTr="003B781A">
        <w:trPr>
          <w:trHeight w:hRule="exact" w:val="30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42063F" w:rsidRDefault="003B781A" w:rsidP="007172E6">
            <w:pPr>
              <w:numPr>
                <w:ilvl w:val="0"/>
                <w:numId w:val="7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42063F" w:rsidRDefault="003B781A" w:rsidP="0058253E">
            <w:pPr>
              <w:rPr>
                <w:color w:val="000000"/>
                <w:lang w:val="sr-Cyrl-CS"/>
              </w:rPr>
            </w:pPr>
            <w:r w:rsidRPr="0042063F">
              <w:rPr>
                <w:color w:val="000000"/>
                <w:lang w:val="sr-Cyrl-CS"/>
              </w:rPr>
              <w:t xml:space="preserve">Шеварлије      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720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8E2514">
              <w:rPr>
                <w:lang w:val="sr-Cyrl-BA"/>
              </w:rPr>
              <w:t>.</w:t>
            </w:r>
            <w:r>
              <w:rPr>
                <w:lang w:val="sr-Cyrl-BA"/>
              </w:rPr>
              <w:t>235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1A" w:rsidRPr="00020544" w:rsidRDefault="003B781A" w:rsidP="0058253E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130</w:t>
            </w:r>
          </w:p>
        </w:tc>
      </w:tr>
      <w:tr w:rsidR="003B781A" w:rsidRPr="00A73647" w:rsidTr="003B781A">
        <w:trPr>
          <w:trHeight w:hRule="exact" w:val="305"/>
          <w:jc w:val="center"/>
        </w:trPr>
        <w:tc>
          <w:tcPr>
            <w:tcW w:w="3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spacing w:line="360" w:lineRule="auto"/>
              <w:rPr>
                <w:b/>
                <w:bCs/>
                <w:i/>
                <w:color w:val="000000"/>
                <w:lang w:val="sr-Cyrl-CS"/>
              </w:rPr>
            </w:pPr>
            <w:r w:rsidRPr="00B175E5">
              <w:rPr>
                <w:b/>
                <w:bCs/>
                <w:i/>
                <w:color w:val="000000"/>
                <w:lang w:val="sr-Cyrl-CS"/>
              </w:rPr>
              <w:t xml:space="preserve">Укупно                   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spacing w:line="360" w:lineRule="auto"/>
              <w:jc w:val="right"/>
              <w:rPr>
                <w:b/>
                <w:bCs/>
                <w:i/>
                <w:color w:val="000000"/>
                <w:lang w:val="sr-Cyrl-CS"/>
              </w:rPr>
            </w:pPr>
            <w:r>
              <w:rPr>
                <w:b/>
                <w:bCs/>
                <w:i/>
                <w:color w:val="000000"/>
                <w:lang w:val="sr-Cyrl-CS"/>
              </w:rPr>
              <w:t>65</w:t>
            </w:r>
            <w:r w:rsidR="008E2514">
              <w:rPr>
                <w:b/>
                <w:bCs/>
                <w:i/>
                <w:color w:val="000000"/>
                <w:lang w:val="sr-Cyrl-CS"/>
              </w:rPr>
              <w:t>.</w:t>
            </w:r>
            <w:r>
              <w:rPr>
                <w:b/>
                <w:bCs/>
                <w:i/>
                <w:color w:val="000000"/>
                <w:lang w:val="sr-Cyrl-CS"/>
              </w:rPr>
              <w:t>514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spacing w:line="360" w:lineRule="auto"/>
              <w:jc w:val="right"/>
              <w:rPr>
                <w:b/>
                <w:bCs/>
                <w:i/>
                <w:color w:val="000000"/>
                <w:lang w:val="sr-Cyrl-CS"/>
              </w:rPr>
            </w:pPr>
            <w:r>
              <w:rPr>
                <w:b/>
                <w:bCs/>
                <w:i/>
                <w:color w:val="000000"/>
                <w:lang w:val="sr-Cyrl-CS"/>
              </w:rPr>
              <w:t>20</w:t>
            </w:r>
            <w:r w:rsidR="008E2514">
              <w:rPr>
                <w:b/>
                <w:bCs/>
                <w:i/>
                <w:color w:val="000000"/>
                <w:lang w:val="sr-Cyrl-CS"/>
              </w:rPr>
              <w:t>.</w:t>
            </w:r>
            <w:r>
              <w:rPr>
                <w:b/>
                <w:bCs/>
                <w:i/>
                <w:color w:val="000000"/>
                <w:lang w:val="sr-Cyrl-CS"/>
              </w:rPr>
              <w:t>363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spacing w:line="360" w:lineRule="auto"/>
              <w:jc w:val="right"/>
              <w:rPr>
                <w:b/>
                <w:bCs/>
                <w:i/>
                <w:color w:val="000000"/>
                <w:lang w:val="sr-Cyrl-CS"/>
              </w:rPr>
            </w:pPr>
            <w:r>
              <w:rPr>
                <w:b/>
                <w:bCs/>
                <w:i/>
                <w:color w:val="000000"/>
                <w:lang w:val="sr-Cyrl-CS"/>
              </w:rPr>
              <w:t>3</w:t>
            </w:r>
            <w:r w:rsidR="008E2514">
              <w:rPr>
                <w:b/>
                <w:bCs/>
                <w:i/>
                <w:color w:val="000000"/>
                <w:lang w:val="sr-Cyrl-CS"/>
              </w:rPr>
              <w:t>.</w:t>
            </w:r>
            <w:r>
              <w:rPr>
                <w:b/>
                <w:bCs/>
                <w:i/>
                <w:color w:val="000000"/>
                <w:lang w:val="sr-Cyrl-CS"/>
              </w:rPr>
              <w:t>339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1A" w:rsidRPr="00B175E5" w:rsidRDefault="003B781A" w:rsidP="0058253E">
            <w:pPr>
              <w:spacing w:line="360" w:lineRule="auto"/>
              <w:jc w:val="right"/>
              <w:rPr>
                <w:b/>
                <w:bCs/>
                <w:i/>
                <w:color w:val="000000"/>
                <w:lang w:val="sr-Cyrl-CS"/>
              </w:rPr>
            </w:pPr>
            <w:r>
              <w:rPr>
                <w:b/>
                <w:bCs/>
                <w:i/>
                <w:color w:val="000000"/>
                <w:lang w:val="sr-Cyrl-CS"/>
              </w:rPr>
              <w:t>4</w:t>
            </w:r>
            <w:r w:rsidR="008E2514">
              <w:rPr>
                <w:b/>
                <w:bCs/>
                <w:i/>
                <w:color w:val="000000"/>
                <w:lang w:val="sr-Cyrl-CS"/>
              </w:rPr>
              <w:t>.</w:t>
            </w:r>
            <w:r>
              <w:rPr>
                <w:b/>
                <w:bCs/>
                <w:i/>
                <w:color w:val="000000"/>
                <w:lang w:val="sr-Cyrl-CS"/>
              </w:rPr>
              <w:t>084</w:t>
            </w:r>
          </w:p>
        </w:tc>
      </w:tr>
      <w:tr w:rsidR="000705C6" w:rsidRPr="00A73647" w:rsidTr="009E2F79">
        <w:trPr>
          <w:trHeight w:hRule="exact" w:val="305"/>
          <w:jc w:val="center"/>
        </w:trPr>
        <w:tc>
          <w:tcPr>
            <w:tcW w:w="86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C6" w:rsidRPr="003B781A" w:rsidRDefault="000705C6" w:rsidP="003B781A">
            <w:pPr>
              <w:spacing w:line="360" w:lineRule="auto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bCs/>
                <w:color w:val="000000"/>
                <w:lang w:val="sr-Cyrl-BA"/>
              </w:rPr>
              <w:t xml:space="preserve">                                                                                    </w:t>
            </w:r>
            <w:r w:rsidRPr="003B781A">
              <w:rPr>
                <w:b/>
                <w:bCs/>
                <w:i/>
                <w:color w:val="000000"/>
                <w:lang w:val="sr-Cyrl-BA"/>
              </w:rPr>
              <w:t xml:space="preserve">Све </w:t>
            </w:r>
            <w:r w:rsidRPr="003B781A">
              <w:rPr>
                <w:b/>
                <w:bCs/>
                <w:i/>
                <w:color w:val="000000"/>
                <w:lang w:val="sr-Latn-RS"/>
              </w:rPr>
              <w:t xml:space="preserve"> </w:t>
            </w:r>
            <w:r w:rsidRPr="003B781A">
              <w:rPr>
                <w:b/>
                <w:bCs/>
                <w:i/>
                <w:color w:val="000000"/>
                <w:lang w:val="sr-Cyrl-CS"/>
              </w:rPr>
              <w:t xml:space="preserve">укупно  услуга:  </w:t>
            </w:r>
            <w:r w:rsidRPr="003B781A">
              <w:rPr>
                <w:b/>
                <w:i/>
                <w:lang w:val="sr-Cyrl-CS"/>
              </w:rPr>
              <w:t>93.300</w:t>
            </w:r>
          </w:p>
          <w:p w:rsidR="000705C6" w:rsidRDefault="000705C6" w:rsidP="003B781A">
            <w:pPr>
              <w:spacing w:line="360" w:lineRule="auto"/>
              <w:jc w:val="center"/>
              <w:rPr>
                <w:b/>
                <w:bCs/>
                <w:i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</w:tr>
    </w:tbl>
    <w:p w:rsidR="000705C6" w:rsidRDefault="000705C6" w:rsidP="00DF32B7">
      <w:pPr>
        <w:pStyle w:val="Heading2"/>
        <w:numPr>
          <w:ilvl w:val="1"/>
          <w:numId w:val="0"/>
        </w:numPr>
        <w:spacing w:before="0" w:after="0" w:line="360" w:lineRule="auto"/>
        <w:ind w:left="576" w:hanging="576"/>
        <w:rPr>
          <w:rFonts w:ascii="Times New Roman" w:hAnsi="Times New Roman" w:cs="Times New Roman"/>
          <w:i w:val="0"/>
          <w:sz w:val="24"/>
          <w:szCs w:val="24"/>
          <w:lang w:val="sr-Cyrl-BA"/>
        </w:rPr>
      </w:pPr>
    </w:p>
    <w:p w:rsidR="00A0244C" w:rsidRPr="00A0244C" w:rsidRDefault="00A0244C" w:rsidP="00A0244C">
      <w:pPr>
        <w:rPr>
          <w:lang w:val="sr-Cyrl-BA"/>
        </w:rPr>
      </w:pPr>
    </w:p>
    <w:p w:rsidR="00DF32B7" w:rsidRPr="007C470A" w:rsidRDefault="000B35F7" w:rsidP="00DF32B7">
      <w:pPr>
        <w:pStyle w:val="Heading2"/>
        <w:numPr>
          <w:ilvl w:val="1"/>
          <w:numId w:val="0"/>
        </w:numPr>
        <w:spacing w:before="0" w:after="0" w:line="360" w:lineRule="auto"/>
        <w:ind w:left="576" w:hanging="57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sr-Cyrl-BA"/>
        </w:rPr>
        <w:t>1.2</w:t>
      </w:r>
      <w:r w:rsidR="00BB67DA">
        <w:rPr>
          <w:rFonts w:ascii="Times New Roman" w:hAnsi="Times New Roman" w:cs="Times New Roman"/>
          <w:i w:val="0"/>
          <w:sz w:val="24"/>
          <w:szCs w:val="24"/>
          <w:lang w:val="sr-Cyrl-BA"/>
        </w:rPr>
        <w:t>.</w:t>
      </w:r>
      <w:r w:rsidR="006359DF">
        <w:rPr>
          <w:rFonts w:ascii="Times New Roman" w:hAnsi="Times New Roman" w:cs="Times New Roman"/>
          <w:i w:val="0"/>
          <w:sz w:val="24"/>
          <w:szCs w:val="24"/>
          <w:lang w:val="sr-Cyrl-BA"/>
        </w:rPr>
        <w:t xml:space="preserve"> </w:t>
      </w:r>
      <w:r w:rsidR="00DF32B7" w:rsidRPr="007C470A">
        <w:rPr>
          <w:rFonts w:ascii="Times New Roman" w:hAnsi="Times New Roman" w:cs="Times New Roman"/>
          <w:i w:val="0"/>
          <w:sz w:val="24"/>
          <w:szCs w:val="24"/>
        </w:rPr>
        <w:t>Служба за дијагностику</w:t>
      </w:r>
      <w:bookmarkEnd w:id="238"/>
      <w:bookmarkEnd w:id="239"/>
      <w:bookmarkEnd w:id="240"/>
      <w:r w:rsidR="00DF32B7" w:rsidRPr="007C470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DF32B7" w:rsidRPr="009F61A5" w:rsidRDefault="006359DF" w:rsidP="00DF32B7">
      <w:pPr>
        <w:pStyle w:val="Heading3"/>
        <w:numPr>
          <w:ilvl w:val="2"/>
          <w:numId w:val="0"/>
        </w:numPr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  <w:bookmarkStart w:id="241" w:name="_Toc317839692"/>
      <w:bookmarkStart w:id="242" w:name="_Toc317839765"/>
      <w:bookmarkStart w:id="243" w:name="_Toc317840068"/>
      <w:bookmarkStart w:id="244" w:name="_Toc317843210"/>
      <w:bookmarkStart w:id="245" w:name="_Toc317843306"/>
      <w:bookmarkStart w:id="246" w:name="_Toc317843672"/>
      <w:bookmarkStart w:id="247" w:name="_Toc317845444"/>
      <w:bookmarkStart w:id="248" w:name="_Toc318094596"/>
      <w:bookmarkStart w:id="249" w:name="_Toc318094976"/>
      <w:bookmarkStart w:id="250" w:name="_Toc318095200"/>
      <w:bookmarkStart w:id="251" w:name="_Toc318125284"/>
      <w:bookmarkStart w:id="252" w:name="_Toc318126644"/>
      <w:bookmarkStart w:id="253" w:name="_Toc318126736"/>
      <w:bookmarkStart w:id="254" w:name="_Toc318126796"/>
      <w:bookmarkStart w:id="255" w:name="_Toc318094977"/>
      <w:bookmarkStart w:id="256" w:name="_Toc318095201"/>
      <w:bookmarkStart w:id="257" w:name="_Toc318125285"/>
      <w:bookmarkStart w:id="258" w:name="_Toc318126645"/>
      <w:bookmarkStart w:id="259" w:name="_Toc318126737"/>
      <w:bookmarkStart w:id="260" w:name="_Toc318126797"/>
      <w:bookmarkStart w:id="261" w:name="_Toc318094978"/>
      <w:bookmarkStart w:id="262" w:name="_Toc318095202"/>
      <w:bookmarkStart w:id="263" w:name="_Toc318125286"/>
      <w:bookmarkStart w:id="264" w:name="_Toc318126646"/>
      <w:bookmarkStart w:id="265" w:name="_Toc318126738"/>
      <w:bookmarkStart w:id="266" w:name="_Toc318126798"/>
      <w:bookmarkStart w:id="267" w:name="_Toc318127319"/>
      <w:bookmarkStart w:id="268" w:name="_Toc318127376"/>
      <w:bookmarkStart w:id="269" w:name="_Toc318094979"/>
      <w:bookmarkStart w:id="270" w:name="_Toc318095203"/>
      <w:bookmarkStart w:id="271" w:name="_Toc318125287"/>
      <w:bookmarkStart w:id="272" w:name="_Toc318126647"/>
      <w:bookmarkStart w:id="273" w:name="_Toc318126739"/>
      <w:bookmarkStart w:id="274" w:name="_Toc318126799"/>
      <w:bookmarkStart w:id="275" w:name="_Toc318308720"/>
      <w:bookmarkStart w:id="276" w:name="_Toc318453220"/>
      <w:bookmarkStart w:id="277" w:name="_Toc318782863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>
        <w:rPr>
          <w:rFonts w:ascii="Times New Roman" w:hAnsi="Times New Roman"/>
          <w:sz w:val="24"/>
          <w:szCs w:val="24"/>
          <w:lang w:val="sr-Cyrl-BA"/>
        </w:rPr>
        <w:t xml:space="preserve">1.2.1. </w:t>
      </w:r>
      <w:r w:rsidR="00DF32B7" w:rsidRPr="009F61A5">
        <w:rPr>
          <w:rFonts w:ascii="Times New Roman" w:hAnsi="Times New Roman"/>
          <w:sz w:val="24"/>
          <w:szCs w:val="24"/>
        </w:rPr>
        <w:t>Одјел за лабораторијску дијагностику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:rsidR="004B173B" w:rsidRPr="009F61A5" w:rsidRDefault="00A50CBB" w:rsidP="00151499">
      <w:pPr>
        <w:rPr>
          <w:color w:val="000000"/>
          <w:lang w:val="sr-Cyrl-CS"/>
        </w:rPr>
      </w:pPr>
      <w:bookmarkStart w:id="278" w:name="_Toc318094980"/>
      <w:bookmarkStart w:id="279" w:name="_Toc318095204"/>
      <w:bookmarkStart w:id="280" w:name="_Toc318125288"/>
      <w:r>
        <w:rPr>
          <w:color w:val="000000"/>
          <w:lang w:val="sr-Cyrl-CS"/>
        </w:rPr>
        <w:t xml:space="preserve">Одјел за </w:t>
      </w:r>
      <w:r w:rsidR="00C660E7">
        <w:rPr>
          <w:color w:val="000000"/>
          <w:lang w:val="sr-Cyrl-CS"/>
        </w:rPr>
        <w:t>л</w:t>
      </w:r>
      <w:r w:rsidR="00CD328E">
        <w:rPr>
          <w:color w:val="000000"/>
          <w:lang w:val="sr-Cyrl-CS"/>
        </w:rPr>
        <w:t xml:space="preserve">абораторијску дијагностику располаже одговарајућим простором, </w:t>
      </w:r>
      <w:r w:rsidR="00920A48">
        <w:rPr>
          <w:color w:val="000000"/>
          <w:lang w:val="sr-Cyrl-CS"/>
        </w:rPr>
        <w:t xml:space="preserve">савременом дијагностичком </w:t>
      </w:r>
      <w:r w:rsidR="00CD328E">
        <w:rPr>
          <w:color w:val="000000"/>
          <w:lang w:val="sr-Cyrl-CS"/>
        </w:rPr>
        <w:t>опремом  и потребним стручним кадром.</w:t>
      </w:r>
      <w:r w:rsidR="00946B4C">
        <w:rPr>
          <w:color w:val="000000"/>
          <w:lang w:val="sr-Cyrl-CS"/>
        </w:rPr>
        <w:t>Лабораторија</w:t>
      </w:r>
      <w:r w:rsidR="00DF32B7" w:rsidRPr="009F61A5">
        <w:rPr>
          <w:color w:val="000000"/>
          <w:lang w:val="sr-Cyrl-CS"/>
        </w:rPr>
        <w:t xml:space="preserve"> ради све предвиђене </w:t>
      </w:r>
      <w:r w:rsidR="00933E5B" w:rsidRPr="009F61A5">
        <w:rPr>
          <w:color w:val="000000"/>
          <w:lang w:val="sr-Cyrl-CS"/>
        </w:rPr>
        <w:t>анализе прим</w:t>
      </w:r>
      <w:r w:rsidR="00933E5B">
        <w:rPr>
          <w:color w:val="000000"/>
          <w:lang w:val="sr-Cyrl-CS"/>
        </w:rPr>
        <w:t>арног нивоа здравствене заштите,</w:t>
      </w:r>
      <w:r w:rsidR="00933E5B" w:rsidRPr="009F61A5">
        <w:rPr>
          <w:color w:val="000000"/>
          <w:lang w:val="sr-Cyrl-CS"/>
        </w:rPr>
        <w:t xml:space="preserve"> </w:t>
      </w:r>
      <w:r w:rsidR="00DF32B7" w:rsidRPr="009F61A5">
        <w:rPr>
          <w:color w:val="000000"/>
          <w:lang w:val="sr-Cyrl-CS"/>
        </w:rPr>
        <w:t>хематоло</w:t>
      </w:r>
      <w:r w:rsidR="00946B4C">
        <w:rPr>
          <w:color w:val="000000"/>
          <w:lang w:val="sr-Cyrl-CS"/>
        </w:rPr>
        <w:t xml:space="preserve">шке и биохемијске </w:t>
      </w:r>
      <w:r w:rsidR="00933E5B">
        <w:rPr>
          <w:color w:val="000000"/>
          <w:lang w:val="sr-Cyrl-CS"/>
        </w:rPr>
        <w:t>,</w:t>
      </w:r>
      <w:r w:rsidR="000446C7">
        <w:rPr>
          <w:color w:val="000000"/>
          <w:lang w:val="sr-Cyrl-CS"/>
        </w:rPr>
        <w:t>а</w:t>
      </w:r>
      <w:r w:rsidR="000446C7" w:rsidRPr="000446C7">
        <w:rPr>
          <w:color w:val="000000"/>
          <w:lang w:val="sr-Cyrl-CS"/>
        </w:rPr>
        <w:t xml:space="preserve"> </w:t>
      </w:r>
      <w:r w:rsidR="000446C7">
        <w:rPr>
          <w:color w:val="000000"/>
          <w:lang w:val="sr-Cyrl-CS"/>
        </w:rPr>
        <w:t>рад  је организован у двије смјене.</w:t>
      </w:r>
      <w:r w:rsidR="00DF32B7" w:rsidRPr="009F61A5">
        <w:rPr>
          <w:color w:val="000000"/>
          <w:lang w:val="sr-Cyrl-CS"/>
        </w:rPr>
        <w:t>Пријем пацијената врши се уз претходно заказивање</w:t>
      </w:r>
      <w:r w:rsidR="005A520E">
        <w:rPr>
          <w:color w:val="000000"/>
          <w:lang w:val="sr-Cyrl-CS"/>
        </w:rPr>
        <w:t xml:space="preserve"> кроз електронски систем, а дневни број пацијената просјечно износи око 150.</w:t>
      </w:r>
      <w:r w:rsidR="00B13DF8">
        <w:rPr>
          <w:color w:val="000000"/>
          <w:lang w:val="sr-Cyrl-CS"/>
        </w:rPr>
        <w:t xml:space="preserve"> </w:t>
      </w:r>
      <w:r w:rsidR="005A520E">
        <w:rPr>
          <w:color w:val="000000"/>
          <w:lang w:val="sr-Cyrl-CS"/>
        </w:rPr>
        <w:t xml:space="preserve"> Код </w:t>
      </w:r>
      <w:r w:rsidR="00920A48">
        <w:rPr>
          <w:color w:val="000000"/>
          <w:lang w:val="sr-Cyrl-CS"/>
        </w:rPr>
        <w:t xml:space="preserve"> заказивања пријема </w:t>
      </w:r>
      <w:r w:rsidR="00DF32B7" w:rsidRPr="009F61A5">
        <w:rPr>
          <w:color w:val="000000"/>
          <w:lang w:val="sr-Cyrl-CS"/>
        </w:rPr>
        <w:t>изузета</w:t>
      </w:r>
      <w:r w:rsidR="009F61A5" w:rsidRPr="009F61A5">
        <w:rPr>
          <w:color w:val="000000"/>
          <w:lang w:val="sr-Cyrl-CS"/>
        </w:rPr>
        <w:t xml:space="preserve"> су</w:t>
      </w:r>
      <w:r w:rsidR="005A520E">
        <w:rPr>
          <w:color w:val="000000"/>
          <w:lang w:val="sr-Cyrl-CS"/>
        </w:rPr>
        <w:t xml:space="preserve"> хитна стања и дио</w:t>
      </w:r>
      <w:r w:rsidR="00DF32B7" w:rsidRPr="009F61A5">
        <w:rPr>
          <w:color w:val="000000"/>
          <w:lang w:val="sr-Cyrl-CS"/>
        </w:rPr>
        <w:t xml:space="preserve"> стања и обољења у складу са медицинским приоритетима.</w:t>
      </w:r>
      <w:r w:rsidR="009571B5">
        <w:rPr>
          <w:color w:val="000000"/>
          <w:lang w:val="sr-Cyrl-CS"/>
        </w:rPr>
        <w:t xml:space="preserve">Код тежих стања и обољења </w:t>
      </w:r>
      <w:r w:rsidR="004B173B">
        <w:rPr>
          <w:color w:val="000000"/>
          <w:lang w:val="sr-Cyrl-CS"/>
        </w:rPr>
        <w:t xml:space="preserve"> вађење крви </w:t>
      </w:r>
      <w:r w:rsidR="009571B5">
        <w:rPr>
          <w:color w:val="000000"/>
          <w:lang w:val="sr-Cyrl-CS"/>
        </w:rPr>
        <w:t xml:space="preserve"> </w:t>
      </w:r>
      <w:r w:rsidR="004B173B">
        <w:rPr>
          <w:color w:val="000000"/>
          <w:lang w:val="sr-Cyrl-CS"/>
        </w:rPr>
        <w:t>за</w:t>
      </w:r>
      <w:r w:rsidR="00C660E7" w:rsidRPr="009F61A5">
        <w:rPr>
          <w:color w:val="000000"/>
          <w:lang w:val="sr-Cyrl-CS"/>
        </w:rPr>
        <w:t xml:space="preserve"> </w:t>
      </w:r>
      <w:r w:rsidR="004B173B">
        <w:rPr>
          <w:color w:val="000000"/>
          <w:lang w:val="sr-Cyrl-CS"/>
        </w:rPr>
        <w:t>потребне анализе</w:t>
      </w:r>
      <w:r w:rsidR="00C660E7">
        <w:rPr>
          <w:color w:val="000000"/>
          <w:lang w:val="sr-Cyrl-CS"/>
        </w:rPr>
        <w:t xml:space="preserve">  </w:t>
      </w:r>
      <w:r w:rsidR="004B173B">
        <w:rPr>
          <w:color w:val="000000"/>
          <w:lang w:val="sr-Cyrl-CS"/>
        </w:rPr>
        <w:t xml:space="preserve">ради се у оквиру </w:t>
      </w:r>
      <w:r w:rsidR="00DF32B7" w:rsidRPr="009F61A5">
        <w:rPr>
          <w:color w:val="000000"/>
          <w:lang w:val="sr-Cyrl-CS"/>
        </w:rPr>
        <w:t xml:space="preserve"> кућних посјета</w:t>
      </w:r>
      <w:r w:rsidR="003563C6">
        <w:rPr>
          <w:color w:val="000000"/>
          <w:lang w:val="sr-Cyrl-CS"/>
        </w:rPr>
        <w:t xml:space="preserve"> од стране лаборторијских техничара</w:t>
      </w:r>
      <w:r w:rsidR="009571B5">
        <w:rPr>
          <w:color w:val="000000"/>
          <w:lang w:val="sr-Cyrl-CS"/>
        </w:rPr>
        <w:t>.</w:t>
      </w:r>
      <w:r w:rsidR="000446C7">
        <w:rPr>
          <w:color w:val="000000"/>
          <w:lang w:val="sr-Cyrl-CS"/>
        </w:rPr>
        <w:t xml:space="preserve"> Број кућних посјета током 2018. године износио је  </w:t>
      </w:r>
      <w:r w:rsidR="0011240B">
        <w:rPr>
          <w:color w:val="000000"/>
          <w:lang w:val="sr-Cyrl-CS"/>
        </w:rPr>
        <w:t>6</w:t>
      </w:r>
      <w:r w:rsidR="00123F96">
        <w:rPr>
          <w:color w:val="000000"/>
          <w:lang w:val="sr-Cyrl-CS"/>
        </w:rPr>
        <w:t>58</w:t>
      </w:r>
      <w:r w:rsidR="00C3261C">
        <w:rPr>
          <w:color w:val="FF0000"/>
          <w:lang w:val="sr-Cyrl-CS"/>
        </w:rPr>
        <w:t xml:space="preserve"> </w:t>
      </w:r>
      <w:r w:rsidR="000446C7">
        <w:rPr>
          <w:color w:val="000000"/>
          <w:lang w:val="sr-Cyrl-CS"/>
        </w:rPr>
        <w:t>.</w:t>
      </w:r>
      <w:r w:rsidR="004B173B">
        <w:rPr>
          <w:color w:val="000000"/>
          <w:lang w:val="sr-Cyrl-CS"/>
        </w:rPr>
        <w:t>Ради олакшаног приступа пацијентим ,д</w:t>
      </w:r>
      <w:r w:rsidR="004B173B" w:rsidRPr="009F61A5">
        <w:rPr>
          <w:color w:val="000000"/>
          <w:lang w:val="sr-Cyrl-CS"/>
        </w:rPr>
        <w:t>ио  узорака за ла</w:t>
      </w:r>
      <w:r w:rsidR="004B173B">
        <w:rPr>
          <w:color w:val="000000"/>
          <w:lang w:val="sr-Cyrl-CS"/>
        </w:rPr>
        <w:t>бораторијске анализе  узима се</w:t>
      </w:r>
      <w:r w:rsidR="000446C7">
        <w:rPr>
          <w:color w:val="000000"/>
          <w:lang w:val="sr-Cyrl-CS"/>
        </w:rPr>
        <w:t xml:space="preserve"> и</w:t>
      </w:r>
      <w:r w:rsidR="004B173B">
        <w:rPr>
          <w:color w:val="000000"/>
          <w:lang w:val="sr-Cyrl-CS"/>
        </w:rPr>
        <w:t xml:space="preserve"> </w:t>
      </w:r>
      <w:r w:rsidR="004B173B" w:rsidRPr="009F61A5">
        <w:rPr>
          <w:color w:val="000000"/>
          <w:lang w:val="sr-Cyrl-CS"/>
        </w:rPr>
        <w:t xml:space="preserve"> у неколико </w:t>
      </w:r>
      <w:r w:rsidR="004B173B" w:rsidRPr="00FD5A2E">
        <w:rPr>
          <w:lang w:val="sr-Cyrl-CS"/>
        </w:rPr>
        <w:t>теренских амбуланти.</w:t>
      </w:r>
    </w:p>
    <w:p w:rsidR="00E854C2" w:rsidRDefault="004B173B" w:rsidP="00E854C2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Као и претходних година л</w:t>
      </w:r>
      <w:r w:rsidR="00DF32B7" w:rsidRPr="009F61A5">
        <w:rPr>
          <w:color w:val="000000"/>
          <w:lang w:val="sr-Cyrl-CS"/>
        </w:rPr>
        <w:t>абораторија</w:t>
      </w:r>
      <w:r w:rsidR="00616350">
        <w:rPr>
          <w:color w:val="000000"/>
          <w:lang w:val="sr-Cyrl-CS"/>
        </w:rPr>
        <w:t xml:space="preserve"> је</w:t>
      </w:r>
      <w:r w:rsidR="000446C7">
        <w:rPr>
          <w:color w:val="000000"/>
          <w:lang w:val="sr-Cyrl-CS"/>
        </w:rPr>
        <w:t xml:space="preserve"> такође </w:t>
      </w:r>
      <w:r>
        <w:rPr>
          <w:color w:val="000000"/>
          <w:lang w:val="sr-Cyrl-CS"/>
        </w:rPr>
        <w:t xml:space="preserve"> радила</w:t>
      </w:r>
      <w:r w:rsidR="00616350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један</w:t>
      </w:r>
      <w:r w:rsidR="00DF32B7" w:rsidRPr="009F61A5">
        <w:rPr>
          <w:color w:val="000000"/>
          <w:lang w:val="sr-Cyrl-CS"/>
        </w:rPr>
        <w:t xml:space="preserve"> дио услуга које припадају вишим  нивоим</w:t>
      </w:r>
      <w:r w:rsidR="00E854C2">
        <w:rPr>
          <w:color w:val="000000"/>
          <w:lang w:val="sr-Cyrl-CS"/>
        </w:rPr>
        <w:t xml:space="preserve">а  здравствене заштите, </w:t>
      </w:r>
      <w:r>
        <w:rPr>
          <w:color w:val="000000"/>
          <w:lang w:val="sr-Cyrl-CS"/>
        </w:rPr>
        <w:t xml:space="preserve"> према </w:t>
      </w:r>
      <w:r w:rsidRPr="009F61A5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важећем  цјеновнику</w:t>
      </w:r>
      <w:r w:rsidRPr="009F61A5">
        <w:rPr>
          <w:color w:val="000000"/>
          <w:lang w:val="sr-Cyrl-CS"/>
        </w:rPr>
        <w:t xml:space="preserve"> </w:t>
      </w:r>
      <w:r w:rsidR="00E854C2">
        <w:rPr>
          <w:color w:val="000000"/>
          <w:lang w:val="sr-Cyrl-CS"/>
        </w:rPr>
        <w:t xml:space="preserve"> пошто исте  </w:t>
      </w:r>
      <w:r w:rsidR="00DF32B7" w:rsidRPr="009F61A5">
        <w:rPr>
          <w:color w:val="000000"/>
          <w:lang w:val="sr-Cyrl-CS"/>
        </w:rPr>
        <w:t xml:space="preserve"> нису у склопу </w:t>
      </w:r>
      <w:r w:rsidR="00E854C2">
        <w:rPr>
          <w:color w:val="000000"/>
          <w:lang w:val="sr-Cyrl-CS"/>
        </w:rPr>
        <w:t xml:space="preserve">уговора са ФЗО РС. </w:t>
      </w:r>
      <w:r w:rsidR="000F650E">
        <w:rPr>
          <w:color w:val="000000"/>
          <w:lang w:val="sr-Cyrl-CS"/>
        </w:rPr>
        <w:t>На исти начин су рађене</w:t>
      </w:r>
      <w:r w:rsidR="00DF32B7" w:rsidRPr="009F61A5">
        <w:rPr>
          <w:color w:val="000000"/>
          <w:lang w:val="sr-Cyrl-CS"/>
        </w:rPr>
        <w:t xml:space="preserve"> и</w:t>
      </w:r>
      <w:r w:rsidR="00E854C2">
        <w:rPr>
          <w:color w:val="000000"/>
          <w:lang w:val="sr-Cyrl-CS"/>
        </w:rPr>
        <w:t xml:space="preserve"> све </w:t>
      </w:r>
      <w:r w:rsidR="00DF32B7" w:rsidRPr="009F61A5">
        <w:rPr>
          <w:color w:val="000000"/>
          <w:lang w:val="sr-Cyrl-CS"/>
        </w:rPr>
        <w:t xml:space="preserve"> лабораторијске анализе за неосигурана лица.</w:t>
      </w:r>
      <w:r w:rsidR="009571B5">
        <w:rPr>
          <w:color w:val="000000"/>
          <w:lang w:val="sr-Cyrl-CS"/>
        </w:rPr>
        <w:t xml:space="preserve"> </w:t>
      </w:r>
    </w:p>
    <w:p w:rsidR="00DF32B7" w:rsidRPr="009F61A5" w:rsidRDefault="00E854C2" w:rsidP="00E854C2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Што се тиче стручног кадра,Одјел за лабораторијску дијагностику </w:t>
      </w:r>
      <w:r w:rsidR="00500D76" w:rsidRPr="009F61A5">
        <w:rPr>
          <w:color w:val="000000"/>
          <w:lang w:val="sr-Cyrl-CS"/>
        </w:rPr>
        <w:t xml:space="preserve"> има 1</w:t>
      </w:r>
      <w:r w:rsidR="009571B5">
        <w:rPr>
          <w:color w:val="000000"/>
          <w:lang w:val="sr-Cyrl-CS"/>
        </w:rPr>
        <w:t xml:space="preserve"> </w:t>
      </w:r>
      <w:r w:rsidR="00500D76" w:rsidRPr="009F61A5">
        <w:rPr>
          <w:color w:val="000000"/>
          <w:lang w:val="sr-Cyrl-CS"/>
        </w:rPr>
        <w:t>специјалисту медицинске биохемије,</w:t>
      </w:r>
      <w:r w:rsidR="009571B5">
        <w:rPr>
          <w:color w:val="000000"/>
          <w:lang w:val="sr-Cyrl-CS"/>
        </w:rPr>
        <w:t xml:space="preserve"> </w:t>
      </w:r>
      <w:r w:rsidR="00500D76" w:rsidRPr="009F61A5">
        <w:rPr>
          <w:color w:val="000000"/>
          <w:lang w:val="sr-Cyrl-CS"/>
        </w:rPr>
        <w:t>1 доктора на специ</w:t>
      </w:r>
      <w:r w:rsidR="009571B5">
        <w:rPr>
          <w:color w:val="000000"/>
          <w:lang w:val="sr-Cyrl-CS"/>
        </w:rPr>
        <w:t>јализацији из клиничке биохемије</w:t>
      </w:r>
      <w:r>
        <w:rPr>
          <w:color w:val="000000"/>
          <w:lang w:val="sr-Cyrl-CS"/>
        </w:rPr>
        <w:t xml:space="preserve">, потребан број </w:t>
      </w:r>
      <w:r w:rsidR="00500D76" w:rsidRPr="009F61A5">
        <w:rPr>
          <w:color w:val="000000"/>
          <w:lang w:val="sr-Cyrl-CS"/>
        </w:rPr>
        <w:t xml:space="preserve">   лаб</w:t>
      </w:r>
      <w:r>
        <w:rPr>
          <w:color w:val="000000"/>
          <w:lang w:val="sr-Cyrl-CS"/>
        </w:rPr>
        <w:t>ораторијских техничара</w:t>
      </w:r>
      <w:r w:rsidR="00500D76">
        <w:rPr>
          <w:color w:val="000000"/>
          <w:lang w:val="sr-Cyrl-CS"/>
        </w:rPr>
        <w:t xml:space="preserve"> високе  и </w:t>
      </w:r>
      <w:r w:rsidR="00500D76" w:rsidRPr="009F61A5">
        <w:rPr>
          <w:color w:val="000000"/>
          <w:lang w:val="sr-Cyrl-CS"/>
        </w:rPr>
        <w:t>средње стручне спреме</w:t>
      </w:r>
      <w:r w:rsidR="009571B5">
        <w:rPr>
          <w:color w:val="000000"/>
          <w:lang w:val="sr-Cyrl-CS"/>
        </w:rPr>
        <w:t>.</w:t>
      </w:r>
      <w:r w:rsidR="00DF32B7" w:rsidRPr="009F61A5">
        <w:rPr>
          <w:color w:val="000000"/>
          <w:lang w:val="sr-Cyrl-CS"/>
        </w:rPr>
        <w:t xml:space="preserve"> </w:t>
      </w:r>
    </w:p>
    <w:p w:rsidR="00DF32B7" w:rsidRDefault="00E854C2" w:rsidP="00D06785">
      <w:pPr>
        <w:jc w:val="both"/>
        <w:rPr>
          <w:lang w:val="sr-Cyrl-RS"/>
        </w:rPr>
      </w:pPr>
      <w:r>
        <w:rPr>
          <w:color w:val="000000"/>
          <w:lang w:val="sr-Cyrl-RS"/>
        </w:rPr>
        <w:t xml:space="preserve"> У 2018.години, у</w:t>
      </w:r>
      <w:r w:rsidR="00955698">
        <w:rPr>
          <w:color w:val="000000"/>
          <w:lang w:val="sr-Cyrl-RS"/>
        </w:rPr>
        <w:t xml:space="preserve">купан број  урађених </w:t>
      </w:r>
      <w:r w:rsidR="00DF32B7" w:rsidRPr="009F61A5">
        <w:rPr>
          <w:color w:val="000000"/>
          <w:lang w:val="sr-Cyrl-RS"/>
        </w:rPr>
        <w:t>лабораториј</w:t>
      </w:r>
      <w:r w:rsidR="00955698">
        <w:rPr>
          <w:color w:val="000000"/>
          <w:lang w:val="sr-Cyrl-RS"/>
        </w:rPr>
        <w:t>ских анализа</w:t>
      </w:r>
      <w:r w:rsidR="00E5405F">
        <w:rPr>
          <w:color w:val="000000"/>
          <w:lang w:val="sr-Cyrl-RS"/>
        </w:rPr>
        <w:t xml:space="preserve"> износи 265</w:t>
      </w:r>
      <w:r w:rsidR="00E355ED">
        <w:rPr>
          <w:color w:val="000000"/>
          <w:lang w:val="sr-Cyrl-RS"/>
        </w:rPr>
        <w:t>.</w:t>
      </w:r>
      <w:r w:rsidR="00E5405F">
        <w:rPr>
          <w:color w:val="000000"/>
          <w:lang w:val="sr-Cyrl-RS"/>
        </w:rPr>
        <w:t>904 и</w:t>
      </w:r>
      <w:r w:rsidR="009571B5">
        <w:rPr>
          <w:color w:val="000000"/>
          <w:lang w:val="sr-Cyrl-BA"/>
        </w:rPr>
        <w:t xml:space="preserve"> </w:t>
      </w:r>
      <w:r w:rsidR="00E5405F">
        <w:rPr>
          <w:color w:val="000000"/>
          <w:lang w:val="sr-Cyrl-BA"/>
        </w:rPr>
        <w:t>у односу на претходну годину</w:t>
      </w:r>
      <w:r w:rsidR="0022512D">
        <w:rPr>
          <w:color w:val="000000"/>
          <w:lang w:val="sr-Cyrl-BA"/>
        </w:rPr>
        <w:t xml:space="preserve"> незнатно је </w:t>
      </w:r>
      <w:r w:rsidR="00E5405F">
        <w:rPr>
          <w:color w:val="000000"/>
          <w:lang w:val="sr-Cyrl-BA"/>
        </w:rPr>
        <w:t>смањен је за 2 %, док је број пацијената повећан за 3</w:t>
      </w:r>
      <w:r w:rsidR="00E5405F" w:rsidRPr="00BD1F3D">
        <w:rPr>
          <w:lang w:val="sr-Cyrl-BA"/>
        </w:rPr>
        <w:t xml:space="preserve">% </w:t>
      </w:r>
      <w:r w:rsidR="00C660E7" w:rsidRPr="00BD1F3D">
        <w:rPr>
          <w:lang w:val="sr-Cyrl-RS"/>
        </w:rPr>
        <w:t>а просјечан број анализа по пацијенту износи 7,</w:t>
      </w:r>
      <w:r w:rsidR="00823FFC" w:rsidRPr="00BD1F3D">
        <w:rPr>
          <w:lang w:val="sr-Cyrl-RS"/>
        </w:rPr>
        <w:t>1</w:t>
      </w:r>
      <w:r w:rsidR="00C660E7" w:rsidRPr="00BD1F3D">
        <w:rPr>
          <w:lang w:val="sr-Cyrl-RS"/>
        </w:rPr>
        <w:t>.</w:t>
      </w:r>
      <w:r w:rsidR="00616350" w:rsidRPr="00BD1F3D">
        <w:rPr>
          <w:lang w:val="sr-Cyrl-RS"/>
        </w:rPr>
        <w:t xml:space="preserve">  </w:t>
      </w:r>
      <w:r w:rsidR="00C660E7" w:rsidRPr="00BD1F3D">
        <w:rPr>
          <w:lang w:val="sr-Cyrl-RS"/>
        </w:rPr>
        <w:t xml:space="preserve"> </w:t>
      </w:r>
    </w:p>
    <w:p w:rsidR="00A0244C" w:rsidRDefault="00A0244C" w:rsidP="00D06785">
      <w:pPr>
        <w:jc w:val="both"/>
        <w:rPr>
          <w:lang w:val="sr-Cyrl-RS"/>
        </w:rPr>
      </w:pPr>
    </w:p>
    <w:p w:rsidR="00A0244C" w:rsidRPr="00BD1F3D" w:rsidRDefault="00A0244C" w:rsidP="00D06785">
      <w:pPr>
        <w:jc w:val="both"/>
        <w:rPr>
          <w:lang w:val="sr-Cyrl-BA"/>
        </w:rPr>
      </w:pPr>
    </w:p>
    <w:bookmarkEnd w:id="278"/>
    <w:bookmarkEnd w:id="279"/>
    <w:bookmarkEnd w:id="280"/>
    <w:p w:rsidR="00DF32B7" w:rsidRPr="00BD1F3D" w:rsidRDefault="00DF32B7" w:rsidP="00DF32B7">
      <w:pPr>
        <w:rPr>
          <w:lang w:val="sr-Cyrl-CS"/>
        </w:rPr>
      </w:pPr>
      <w:r w:rsidRPr="00BD1F3D">
        <w:rPr>
          <w:lang w:val="sr-Cyrl-CS"/>
        </w:rPr>
        <w:t xml:space="preserve"> </w:t>
      </w:r>
      <w:bookmarkStart w:id="281" w:name="_Toc318094984"/>
      <w:bookmarkStart w:id="282" w:name="_Toc318095208"/>
      <w:bookmarkStart w:id="283" w:name="_Toc318125292"/>
      <w:r w:rsidRPr="00BD1F3D">
        <w:rPr>
          <w:lang w:val="sr-Cyrl-CS"/>
        </w:rPr>
        <w:t xml:space="preserve"> </w:t>
      </w:r>
      <w:bookmarkEnd w:id="281"/>
      <w:bookmarkEnd w:id="282"/>
      <w:bookmarkEnd w:id="283"/>
    </w:p>
    <w:p w:rsidR="00286010" w:rsidRDefault="00DF32B7" w:rsidP="00DF32B7">
      <w:pPr>
        <w:rPr>
          <w:sz w:val="20"/>
          <w:szCs w:val="20"/>
          <w:lang w:val="sr-Cyrl-BA"/>
        </w:rPr>
      </w:pPr>
      <w:r w:rsidRPr="00992F5D">
        <w:rPr>
          <w:b/>
          <w:lang w:val="sr-Cyrl-CS"/>
        </w:rPr>
        <w:lastRenderedPageBreak/>
        <w:t>Табела 3.</w:t>
      </w:r>
      <w:r w:rsidR="00BF6404">
        <w:rPr>
          <w:lang w:val="sr-Cyrl-CS"/>
        </w:rPr>
        <w:t xml:space="preserve"> Приказ броја пацијената и  </w:t>
      </w:r>
      <w:r w:rsidRPr="00992F5D">
        <w:rPr>
          <w:lang w:val="sr-Cyrl-CS"/>
        </w:rPr>
        <w:t>услуга Одјелa за лабораторијску дијагностику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3740"/>
        <w:gridCol w:w="2268"/>
        <w:gridCol w:w="1984"/>
      </w:tblGrid>
      <w:tr w:rsidR="00286010" w:rsidRPr="00610C56" w:rsidTr="003A5245">
        <w:trPr>
          <w:trHeight w:val="521"/>
          <w:jc w:val="center"/>
        </w:trPr>
        <w:tc>
          <w:tcPr>
            <w:tcW w:w="938" w:type="dxa"/>
          </w:tcPr>
          <w:p w:rsidR="00286010" w:rsidRPr="00B175E5" w:rsidRDefault="00286010" w:rsidP="00BF6404">
            <w:pPr>
              <w:jc w:val="center"/>
              <w:rPr>
                <w:i/>
                <w:lang w:val="sr-Cyrl-CS" w:eastAsia="hr-HR"/>
              </w:rPr>
            </w:pPr>
            <w:r w:rsidRPr="00B175E5">
              <w:rPr>
                <w:i/>
                <w:lang w:val="sr-Cyrl-CS" w:eastAsia="hr-HR"/>
              </w:rPr>
              <w:t>Ред.</w:t>
            </w:r>
          </w:p>
          <w:p w:rsidR="00286010" w:rsidRPr="00B175E5" w:rsidRDefault="00286010" w:rsidP="00BF6404">
            <w:pPr>
              <w:jc w:val="center"/>
              <w:rPr>
                <w:i/>
                <w:lang w:val="sr-Cyrl-CS" w:eastAsia="hr-HR"/>
              </w:rPr>
            </w:pPr>
            <w:r w:rsidRPr="00B175E5">
              <w:rPr>
                <w:i/>
                <w:lang w:val="sr-Cyrl-CS" w:eastAsia="hr-HR"/>
              </w:rPr>
              <w:t>број</w:t>
            </w:r>
          </w:p>
        </w:tc>
        <w:tc>
          <w:tcPr>
            <w:tcW w:w="3740" w:type="dxa"/>
          </w:tcPr>
          <w:p w:rsidR="00286010" w:rsidRPr="00B175E5" w:rsidRDefault="00286010" w:rsidP="00BF6404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Назив службе</w:t>
            </w:r>
          </w:p>
        </w:tc>
        <w:tc>
          <w:tcPr>
            <w:tcW w:w="2268" w:type="dxa"/>
          </w:tcPr>
          <w:p w:rsidR="00286010" w:rsidRPr="00B175E5" w:rsidRDefault="00286010" w:rsidP="00BF6404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пацијената</w:t>
            </w:r>
          </w:p>
        </w:tc>
        <w:tc>
          <w:tcPr>
            <w:tcW w:w="1984" w:type="dxa"/>
          </w:tcPr>
          <w:p w:rsidR="00286010" w:rsidRPr="00B175E5" w:rsidRDefault="00286010" w:rsidP="00BF6404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лабораторијских анализа</w:t>
            </w:r>
          </w:p>
        </w:tc>
      </w:tr>
      <w:tr w:rsidR="00286010" w:rsidRPr="0022512D" w:rsidTr="00E56C88">
        <w:trPr>
          <w:trHeight w:val="500"/>
          <w:jc w:val="center"/>
        </w:trPr>
        <w:tc>
          <w:tcPr>
            <w:tcW w:w="938" w:type="dxa"/>
          </w:tcPr>
          <w:p w:rsidR="00286010" w:rsidRPr="0022512D" w:rsidRDefault="00286010" w:rsidP="00BF6404">
            <w:pPr>
              <w:jc w:val="center"/>
              <w:rPr>
                <w:lang w:val="sr-Cyrl-CS"/>
              </w:rPr>
            </w:pPr>
            <w:r w:rsidRPr="0022512D">
              <w:rPr>
                <w:lang w:val="sr-Cyrl-CS"/>
              </w:rPr>
              <w:t>1.</w:t>
            </w:r>
          </w:p>
        </w:tc>
        <w:tc>
          <w:tcPr>
            <w:tcW w:w="3740" w:type="dxa"/>
          </w:tcPr>
          <w:p w:rsidR="00286010" w:rsidRPr="0022512D" w:rsidRDefault="00286010" w:rsidP="003A5245">
            <w:pPr>
              <w:rPr>
                <w:b/>
                <w:lang w:val="sr-Cyrl-CS"/>
              </w:rPr>
            </w:pPr>
            <w:r w:rsidRPr="0022512D">
              <w:rPr>
                <w:b/>
                <w:lang w:val="sr-Cyrl-CS"/>
              </w:rPr>
              <w:t>Одјел за лабораторијску дијагностику</w:t>
            </w:r>
          </w:p>
        </w:tc>
        <w:tc>
          <w:tcPr>
            <w:tcW w:w="2268" w:type="dxa"/>
            <w:shd w:val="clear" w:color="auto" w:fill="auto"/>
          </w:tcPr>
          <w:p w:rsidR="00286010" w:rsidRPr="0022512D" w:rsidRDefault="00BF1AA7" w:rsidP="00736A12">
            <w:pPr>
              <w:rPr>
                <w:b/>
                <w:lang w:val="sr-Cyrl-BA"/>
              </w:rPr>
            </w:pPr>
            <w:r w:rsidRPr="0022512D">
              <w:rPr>
                <w:b/>
                <w:lang w:val="sr-Cyrl-BA"/>
              </w:rPr>
              <w:t xml:space="preserve"> </w:t>
            </w:r>
            <w:r w:rsidR="00E56C88">
              <w:rPr>
                <w:b/>
                <w:lang w:val="sr-Cyrl-BA"/>
              </w:rPr>
              <w:t xml:space="preserve">                      </w:t>
            </w:r>
            <w:r w:rsidRPr="0022512D">
              <w:rPr>
                <w:b/>
                <w:lang w:val="sr-Cyrl-BA"/>
              </w:rPr>
              <w:t>37</w:t>
            </w:r>
            <w:r w:rsidR="00736A12">
              <w:rPr>
                <w:b/>
                <w:lang w:val="bs-Latn-BA"/>
              </w:rPr>
              <w:t>.</w:t>
            </w:r>
            <w:r w:rsidRPr="0022512D">
              <w:rPr>
                <w:b/>
                <w:lang w:val="sr-Cyrl-BA"/>
              </w:rPr>
              <w:t>040</w:t>
            </w:r>
          </w:p>
        </w:tc>
        <w:tc>
          <w:tcPr>
            <w:tcW w:w="1984" w:type="dxa"/>
            <w:shd w:val="clear" w:color="auto" w:fill="auto"/>
          </w:tcPr>
          <w:p w:rsidR="00286010" w:rsidRPr="0022512D" w:rsidRDefault="00BF1AA7" w:rsidP="00E56C88">
            <w:pPr>
              <w:rPr>
                <w:b/>
                <w:bCs/>
                <w:lang w:val="sr-Cyrl-CS"/>
              </w:rPr>
            </w:pPr>
            <w:r w:rsidRPr="0022512D">
              <w:rPr>
                <w:b/>
                <w:bCs/>
                <w:lang w:val="sr-Cyrl-CS"/>
              </w:rPr>
              <w:t xml:space="preserve"> </w:t>
            </w:r>
            <w:r w:rsidR="00E56C88">
              <w:rPr>
                <w:b/>
                <w:bCs/>
                <w:lang w:val="sr-Cyrl-CS"/>
              </w:rPr>
              <w:t xml:space="preserve">               </w:t>
            </w:r>
            <w:r w:rsidR="00736A12">
              <w:rPr>
                <w:b/>
                <w:bCs/>
                <w:lang w:val="sr-Cyrl-CS"/>
              </w:rPr>
              <w:t>265</w:t>
            </w:r>
            <w:r w:rsidR="00736A12">
              <w:rPr>
                <w:b/>
                <w:bCs/>
                <w:lang w:val="bs-Latn-BA"/>
              </w:rPr>
              <w:t>.</w:t>
            </w:r>
            <w:r w:rsidRPr="0022512D">
              <w:rPr>
                <w:b/>
                <w:bCs/>
                <w:lang w:val="sr-Cyrl-CS"/>
              </w:rPr>
              <w:t>904</w:t>
            </w:r>
          </w:p>
        </w:tc>
      </w:tr>
    </w:tbl>
    <w:p w:rsidR="00286010" w:rsidRPr="0022512D" w:rsidRDefault="00286010" w:rsidP="00DF32B7">
      <w:pPr>
        <w:rPr>
          <w:sz w:val="20"/>
          <w:szCs w:val="20"/>
          <w:lang w:val="sr-Cyrl-BA"/>
        </w:rPr>
      </w:pPr>
    </w:p>
    <w:p w:rsidR="00286010" w:rsidRPr="00286010" w:rsidRDefault="00286010" w:rsidP="00DF32B7">
      <w:pPr>
        <w:rPr>
          <w:sz w:val="20"/>
          <w:szCs w:val="20"/>
          <w:lang w:val="sr-Cyrl-BA"/>
        </w:rPr>
      </w:pPr>
    </w:p>
    <w:p w:rsidR="00DF32B7" w:rsidRPr="00B20A3D" w:rsidRDefault="006359DF" w:rsidP="00DF32B7">
      <w:pPr>
        <w:pStyle w:val="Heading3"/>
        <w:numPr>
          <w:ilvl w:val="2"/>
          <w:numId w:val="0"/>
        </w:numPr>
        <w:spacing w:before="0" w:after="0"/>
        <w:ind w:left="720" w:hanging="720"/>
        <w:rPr>
          <w:rFonts w:ascii="Times New Roman" w:hAnsi="Times New Roman"/>
          <w:sz w:val="24"/>
          <w:szCs w:val="24"/>
        </w:rPr>
      </w:pPr>
      <w:r w:rsidRPr="00B20A3D">
        <w:rPr>
          <w:rStyle w:val="SubtitleChar"/>
          <w:rFonts w:ascii="Times New Roman" w:hAnsi="Times New Roman"/>
          <w:lang w:val="sr-Cyrl-BA"/>
        </w:rPr>
        <w:t xml:space="preserve"> 1.2.2. </w:t>
      </w:r>
      <w:r w:rsidR="00DF32B7" w:rsidRPr="00B20A3D">
        <w:rPr>
          <w:rFonts w:ascii="Times New Roman" w:hAnsi="Times New Roman"/>
          <w:sz w:val="24"/>
          <w:szCs w:val="24"/>
          <w:lang w:val="sr-Cyrl-CS"/>
        </w:rPr>
        <w:t xml:space="preserve">Одјел </w:t>
      </w:r>
      <w:r w:rsidR="00DF32B7" w:rsidRPr="00B20A3D">
        <w:rPr>
          <w:rFonts w:ascii="Times New Roman" w:hAnsi="Times New Roman"/>
          <w:spacing w:val="-1"/>
          <w:sz w:val="24"/>
          <w:szCs w:val="24"/>
          <w:lang w:val="sr-Cyrl-CS"/>
        </w:rPr>
        <w:t>за класичну- конвенционалну рендген и ултразвучну  дијагностику</w:t>
      </w:r>
    </w:p>
    <w:p w:rsidR="00267DF9" w:rsidRDefault="00267DF9" w:rsidP="00DF32B7">
      <w:pPr>
        <w:rPr>
          <w:color w:val="000000"/>
          <w:lang w:val="sr-Cyrl-CS"/>
        </w:rPr>
      </w:pPr>
      <w:bookmarkStart w:id="284" w:name="_Toc318094986"/>
      <w:bookmarkStart w:id="285" w:name="_Toc318095210"/>
      <w:bookmarkStart w:id="286" w:name="_Toc318125294"/>
      <w:r>
        <w:rPr>
          <w:lang w:val="sr-Cyrl-CS"/>
        </w:rPr>
        <w:t xml:space="preserve"> </w:t>
      </w:r>
      <w:r w:rsidR="00D66CD6">
        <w:rPr>
          <w:lang w:val="sr-Cyrl-CS"/>
        </w:rPr>
        <w:t>Одјел</w:t>
      </w:r>
      <w:r w:rsidR="00C83C57">
        <w:rPr>
          <w:lang w:val="sr-Cyrl-CS"/>
        </w:rPr>
        <w:t xml:space="preserve"> за рендген и ултразвучну дијагностику ,такође </w:t>
      </w:r>
      <w:r w:rsidR="00D66CD6">
        <w:rPr>
          <w:lang w:val="sr-Cyrl-CS"/>
        </w:rPr>
        <w:t xml:space="preserve"> раполаже </w:t>
      </w:r>
      <w:r w:rsidR="00C83C57">
        <w:rPr>
          <w:lang w:val="sr-Cyrl-CS"/>
        </w:rPr>
        <w:t xml:space="preserve"> одговарајућим простором,</w:t>
      </w:r>
      <w:r w:rsidR="00D66CD6">
        <w:rPr>
          <w:lang w:val="sr-Cyrl-CS"/>
        </w:rPr>
        <w:t xml:space="preserve"> савременом опремом за рендген </w:t>
      </w:r>
      <w:r w:rsidR="00C83C57">
        <w:rPr>
          <w:lang w:val="sr-Cyrl-CS"/>
        </w:rPr>
        <w:t xml:space="preserve">и  </w:t>
      </w:r>
      <w:r w:rsidR="00D66CD6">
        <w:rPr>
          <w:lang w:val="sr-Cyrl-CS"/>
        </w:rPr>
        <w:t>ултразвучну  дијагностику</w:t>
      </w:r>
      <w:r w:rsidR="00C83C57">
        <w:rPr>
          <w:lang w:val="sr-Cyrl-CS"/>
        </w:rPr>
        <w:t xml:space="preserve"> и </w:t>
      </w:r>
      <w:r w:rsidR="00C83C57" w:rsidRPr="00C83C57">
        <w:rPr>
          <w:lang w:val="sr-Cyrl-CS"/>
        </w:rPr>
        <w:t xml:space="preserve"> </w:t>
      </w:r>
      <w:r w:rsidR="00C83C57">
        <w:rPr>
          <w:lang w:val="sr-Cyrl-CS"/>
        </w:rPr>
        <w:t>потребним стручним кадром.</w:t>
      </w:r>
      <w:r w:rsidR="00D66CD6">
        <w:rPr>
          <w:lang w:val="sr-Cyrl-CS"/>
        </w:rPr>
        <w:t xml:space="preserve"> </w:t>
      </w:r>
      <w:r w:rsidR="00C83C57">
        <w:rPr>
          <w:color w:val="000000"/>
          <w:lang w:val="sr-Cyrl-CS"/>
        </w:rPr>
        <w:t xml:space="preserve">Одјел  ради све предвиђене  </w:t>
      </w:r>
      <w:r w:rsidR="00DF32B7" w:rsidRPr="00255906">
        <w:rPr>
          <w:color w:val="000000"/>
          <w:lang w:val="sr-Cyrl-CS"/>
        </w:rPr>
        <w:t xml:space="preserve"> рендген и ултраз</w:t>
      </w:r>
      <w:r w:rsidR="00C83C57">
        <w:rPr>
          <w:color w:val="000000"/>
          <w:lang w:val="sr-Cyrl-CS"/>
        </w:rPr>
        <w:t>вучне прегледе  у складу са важећим прописима, а рад је организован у једној смјени. Д</w:t>
      </w:r>
      <w:r w:rsidR="00B57E2B">
        <w:rPr>
          <w:color w:val="000000"/>
          <w:lang w:val="sr-Cyrl-CS"/>
        </w:rPr>
        <w:t xml:space="preserve">ијагностички </w:t>
      </w:r>
      <w:r w:rsidR="002802FB">
        <w:rPr>
          <w:color w:val="000000"/>
          <w:lang w:val="sr-Cyrl-CS"/>
        </w:rPr>
        <w:t xml:space="preserve"> и дио превентивних </w:t>
      </w:r>
      <w:r w:rsidR="002F49A4">
        <w:rPr>
          <w:color w:val="000000"/>
          <w:lang w:val="sr-Cyrl-CS"/>
        </w:rPr>
        <w:t xml:space="preserve"> </w:t>
      </w:r>
      <w:r w:rsidR="002802FB">
        <w:rPr>
          <w:color w:val="000000"/>
          <w:lang w:val="sr-Cyrl-CS"/>
        </w:rPr>
        <w:t>прегледа</w:t>
      </w:r>
      <w:r w:rsidR="002D526E">
        <w:rPr>
          <w:color w:val="000000"/>
          <w:lang w:val="sr-Cyrl-CS"/>
        </w:rPr>
        <w:t xml:space="preserve"> су</w:t>
      </w:r>
      <w:r w:rsidR="00C83C57">
        <w:rPr>
          <w:color w:val="000000"/>
          <w:lang w:val="sr-Cyrl-CS"/>
        </w:rPr>
        <w:t xml:space="preserve"> оба</w:t>
      </w:r>
      <w:r w:rsidR="002D526E">
        <w:rPr>
          <w:color w:val="000000"/>
          <w:lang w:val="sr-Cyrl-CS"/>
        </w:rPr>
        <w:t xml:space="preserve">вљани </w:t>
      </w:r>
      <w:r w:rsidR="00C83C57">
        <w:rPr>
          <w:color w:val="000000"/>
          <w:lang w:val="sr-Cyrl-CS"/>
        </w:rPr>
        <w:t xml:space="preserve">  највећим дијелом</w:t>
      </w:r>
      <w:r w:rsidR="00C50850">
        <w:rPr>
          <w:color w:val="000000"/>
          <w:lang w:val="sr-Cyrl-CS"/>
        </w:rPr>
        <w:t xml:space="preserve"> исти дан</w:t>
      </w:r>
      <w:r w:rsidR="00C83C57">
        <w:rPr>
          <w:color w:val="000000"/>
          <w:lang w:val="sr-Cyrl-CS"/>
        </w:rPr>
        <w:t>,</w:t>
      </w:r>
      <w:r w:rsidR="00C50850">
        <w:rPr>
          <w:color w:val="000000"/>
          <w:lang w:val="sr-Cyrl-CS"/>
        </w:rPr>
        <w:t xml:space="preserve"> изузев прегледа који захтијева</w:t>
      </w:r>
      <w:r w:rsidR="00C83C57">
        <w:rPr>
          <w:color w:val="000000"/>
          <w:lang w:val="sr-Cyrl-CS"/>
        </w:rPr>
        <w:t xml:space="preserve">ју додатну припрему </w:t>
      </w:r>
      <w:r w:rsidR="002D526E">
        <w:rPr>
          <w:color w:val="000000"/>
          <w:lang w:val="sr-Cyrl-CS"/>
        </w:rPr>
        <w:t xml:space="preserve">који </w:t>
      </w:r>
      <w:r w:rsidR="00673923">
        <w:rPr>
          <w:color w:val="000000"/>
          <w:lang w:val="sr-Cyrl-CS"/>
        </w:rPr>
        <w:t>су</w:t>
      </w:r>
      <w:r w:rsidR="00FB3C6F">
        <w:rPr>
          <w:color w:val="000000"/>
          <w:lang w:val="sr-Cyrl-CS"/>
        </w:rPr>
        <w:t xml:space="preserve"> оба</w:t>
      </w:r>
      <w:r w:rsidR="00673923">
        <w:rPr>
          <w:color w:val="000000"/>
          <w:lang w:val="sr-Cyrl-CS"/>
        </w:rPr>
        <w:t xml:space="preserve">вљани </w:t>
      </w:r>
      <w:r w:rsidR="00C50850">
        <w:rPr>
          <w:color w:val="000000"/>
          <w:lang w:val="sr-Cyrl-CS"/>
        </w:rPr>
        <w:t xml:space="preserve"> </w:t>
      </w:r>
      <w:r w:rsidR="00B57E2B">
        <w:rPr>
          <w:color w:val="000000"/>
          <w:lang w:val="sr-Cyrl-CS"/>
        </w:rPr>
        <w:t>унутар 2-3 дана.</w:t>
      </w:r>
      <w:r w:rsidR="004A4B65">
        <w:rPr>
          <w:color w:val="000000"/>
          <w:lang w:val="sr-Cyrl-CS"/>
        </w:rPr>
        <w:t>Одјел пружа услуге и за Дом здравља Станари.</w:t>
      </w:r>
    </w:p>
    <w:p w:rsidR="00B57E2B" w:rsidRDefault="00267DF9" w:rsidP="00DF32B7">
      <w:pPr>
        <w:rPr>
          <w:color w:val="000000"/>
          <w:lang w:val="sr-Cyrl-CS"/>
        </w:rPr>
      </w:pPr>
      <w:r>
        <w:rPr>
          <w:color w:val="000000"/>
          <w:lang w:val="sr-Cyrl-CS"/>
        </w:rPr>
        <w:t>У другој половини године</w:t>
      </w:r>
      <w:r w:rsidRPr="00267DF9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у</w:t>
      </w:r>
      <w:r w:rsidRPr="00267DF9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сарадњи са  р</w:t>
      </w:r>
      <w:r w:rsidR="002802FB">
        <w:rPr>
          <w:color w:val="000000"/>
          <w:lang w:val="sr-Cyrl-CS"/>
        </w:rPr>
        <w:t xml:space="preserve">уководством установе служба је </w:t>
      </w:r>
      <w:r>
        <w:rPr>
          <w:color w:val="000000"/>
          <w:lang w:val="sr-Cyrl-CS"/>
        </w:rPr>
        <w:t xml:space="preserve"> организовала </w:t>
      </w:r>
      <w:r w:rsidR="00B57E2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успјешан дводневни  Симпозијум радиолога „Могућности радиологије у примарном нивоу здравствене заштите“.</w:t>
      </w:r>
    </w:p>
    <w:p w:rsidR="009F47EF" w:rsidRDefault="002F49A4" w:rsidP="00DF32B7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Одјел </w:t>
      </w:r>
      <w:r w:rsidR="00D66CD6">
        <w:rPr>
          <w:color w:val="000000"/>
          <w:lang w:val="sr-Cyrl-CS"/>
        </w:rPr>
        <w:t xml:space="preserve"> има 2 доктора специјалисте радиологије</w:t>
      </w:r>
      <w:r w:rsidR="00DF32B7" w:rsidRPr="00255906">
        <w:rPr>
          <w:color w:val="000000"/>
          <w:lang w:val="sr-Cyrl-CS"/>
        </w:rPr>
        <w:t>,</w:t>
      </w:r>
      <w:r>
        <w:rPr>
          <w:color w:val="000000"/>
          <w:lang w:val="sr-Cyrl-CS"/>
        </w:rPr>
        <w:t xml:space="preserve"> а </w:t>
      </w:r>
      <w:r w:rsidR="00DF32B7" w:rsidRPr="00255906">
        <w:rPr>
          <w:color w:val="000000"/>
          <w:lang w:val="sr-Cyrl-CS"/>
        </w:rPr>
        <w:t xml:space="preserve"> остали стручни кадар чине виши </w:t>
      </w:r>
      <w:r w:rsidR="00D66CD6">
        <w:rPr>
          <w:color w:val="000000"/>
          <w:lang w:val="sr-Cyrl-CS"/>
        </w:rPr>
        <w:t>рендген техничари и м</w:t>
      </w:r>
      <w:r w:rsidR="007376F3">
        <w:rPr>
          <w:color w:val="000000"/>
          <w:lang w:val="sr-Cyrl-CS"/>
        </w:rPr>
        <w:t xml:space="preserve">едицински  </w:t>
      </w:r>
      <w:r w:rsidR="00D66CD6">
        <w:rPr>
          <w:color w:val="000000"/>
          <w:lang w:val="sr-Cyrl-CS"/>
        </w:rPr>
        <w:t>техничар</w:t>
      </w:r>
      <w:r w:rsidR="00DF32B7" w:rsidRPr="00255906">
        <w:rPr>
          <w:color w:val="000000"/>
          <w:lang w:val="sr-Cyrl-CS"/>
        </w:rPr>
        <w:t>.</w:t>
      </w:r>
      <w:bookmarkEnd w:id="284"/>
      <w:bookmarkEnd w:id="285"/>
      <w:bookmarkEnd w:id="286"/>
      <w:r>
        <w:rPr>
          <w:color w:val="000000"/>
          <w:lang w:val="sr-Cyrl-CS"/>
        </w:rPr>
        <w:t xml:space="preserve"> У 2018. години  б</w:t>
      </w:r>
      <w:r w:rsidR="00DF32B7" w:rsidRPr="00255906">
        <w:rPr>
          <w:color w:val="000000"/>
          <w:lang w:val="sr-Cyrl-CS"/>
        </w:rPr>
        <w:t>рој пружених здравствених услуга</w:t>
      </w:r>
      <w:r w:rsidR="00955698">
        <w:rPr>
          <w:color w:val="000000"/>
          <w:lang w:val="sr-Cyrl-CS"/>
        </w:rPr>
        <w:t xml:space="preserve"> износи </w:t>
      </w:r>
      <w:r w:rsidR="00E5405F">
        <w:rPr>
          <w:bCs/>
          <w:color w:val="000000"/>
          <w:lang w:val="sr-Cyrl-BA"/>
        </w:rPr>
        <w:t>13</w:t>
      </w:r>
      <w:r w:rsidR="009F47EF">
        <w:rPr>
          <w:bCs/>
          <w:color w:val="000000"/>
          <w:lang w:val="sr-Cyrl-BA"/>
        </w:rPr>
        <w:t>.</w:t>
      </w:r>
      <w:r w:rsidR="00E5405F">
        <w:rPr>
          <w:bCs/>
          <w:color w:val="000000"/>
          <w:lang w:val="sr-Cyrl-BA"/>
        </w:rPr>
        <w:t xml:space="preserve"> 755</w:t>
      </w:r>
      <w:r w:rsidR="00B57E2B" w:rsidRPr="00610C56">
        <w:rPr>
          <w:b/>
          <w:bCs/>
          <w:i/>
          <w:color w:val="000000"/>
        </w:rPr>
        <w:t xml:space="preserve"> </w:t>
      </w:r>
      <w:r w:rsidR="00955698">
        <w:rPr>
          <w:color w:val="000000"/>
          <w:lang w:val="sr-Cyrl-CS"/>
        </w:rPr>
        <w:t xml:space="preserve"> и</w:t>
      </w:r>
      <w:r w:rsidR="00D33C8B">
        <w:rPr>
          <w:color w:val="000000"/>
          <w:lang w:val="sr-Cyrl-CS"/>
        </w:rPr>
        <w:t xml:space="preserve"> </w:t>
      </w:r>
      <w:r w:rsidR="00E5405F">
        <w:rPr>
          <w:color w:val="000000"/>
          <w:lang w:val="sr-Cyrl-CS"/>
        </w:rPr>
        <w:t>већи је</w:t>
      </w:r>
      <w:r w:rsidR="00D33C8B">
        <w:rPr>
          <w:color w:val="000000"/>
          <w:lang w:val="sr-Cyrl-CS"/>
        </w:rPr>
        <w:t xml:space="preserve"> </w:t>
      </w:r>
      <w:r w:rsidR="00955698">
        <w:rPr>
          <w:color w:val="000000"/>
          <w:lang w:val="sr-Cyrl-CS"/>
        </w:rPr>
        <w:t xml:space="preserve"> </w:t>
      </w:r>
      <w:r w:rsidR="00D33C8B">
        <w:rPr>
          <w:color w:val="000000"/>
          <w:lang w:val="sr-Cyrl-CS"/>
        </w:rPr>
        <w:t xml:space="preserve">за  </w:t>
      </w:r>
      <w:r w:rsidR="00E5405F">
        <w:rPr>
          <w:color w:val="000000"/>
          <w:lang w:val="sr-Cyrl-CS"/>
        </w:rPr>
        <w:t xml:space="preserve">8,5 </w:t>
      </w:r>
      <w:r w:rsidR="00D33C8B">
        <w:rPr>
          <w:color w:val="000000"/>
          <w:lang w:val="sr-Cyrl-CS"/>
        </w:rPr>
        <w:t xml:space="preserve">% </w:t>
      </w:r>
      <w:r w:rsidR="00B57E2B">
        <w:rPr>
          <w:color w:val="000000"/>
          <w:lang w:val="sr-Cyrl-CS"/>
        </w:rPr>
        <w:t xml:space="preserve"> у односу на претходну годину.</w:t>
      </w:r>
    </w:p>
    <w:p w:rsidR="002F36B9" w:rsidRPr="003142CF" w:rsidRDefault="00DF32B7" w:rsidP="00DF32B7">
      <w:pPr>
        <w:rPr>
          <w:color w:val="000000"/>
          <w:sz w:val="22"/>
          <w:szCs w:val="22"/>
          <w:lang w:val="sr-Cyrl-CS"/>
        </w:rPr>
      </w:pPr>
      <w:r w:rsidRPr="00255906">
        <w:rPr>
          <w:color w:val="000000"/>
          <w:lang w:val="sr-Cyrl-CS"/>
        </w:rPr>
        <w:t xml:space="preserve"> </w:t>
      </w:r>
    </w:p>
    <w:p w:rsidR="00286010" w:rsidRDefault="00DF32B7" w:rsidP="00DF32B7">
      <w:pPr>
        <w:rPr>
          <w:spacing w:val="-1"/>
          <w:lang w:val="sr-Cyrl-CS"/>
        </w:rPr>
      </w:pPr>
      <w:bookmarkStart w:id="287" w:name="_Toc318094990"/>
      <w:bookmarkStart w:id="288" w:name="_Toc318095214"/>
      <w:bookmarkStart w:id="289" w:name="_Toc318125298"/>
      <w:r w:rsidRPr="00255906">
        <w:rPr>
          <w:b/>
          <w:lang w:val="sr-Cyrl-CS"/>
        </w:rPr>
        <w:t>Табела 4.</w:t>
      </w:r>
      <w:r w:rsidRPr="00255906">
        <w:rPr>
          <w:lang w:val="sr-Cyrl-CS"/>
        </w:rPr>
        <w:t xml:space="preserve"> Приказ услуга </w:t>
      </w:r>
      <w:bookmarkEnd w:id="287"/>
      <w:bookmarkEnd w:id="288"/>
      <w:bookmarkEnd w:id="289"/>
      <w:r w:rsidRPr="00255906">
        <w:rPr>
          <w:lang w:val="sr-Latn-RS"/>
        </w:rPr>
        <w:t xml:space="preserve"> </w:t>
      </w:r>
      <w:r w:rsidRPr="00255906">
        <w:rPr>
          <w:lang w:val="sr-Cyrl-CS"/>
        </w:rPr>
        <w:t>Одјел</w:t>
      </w:r>
      <w:r w:rsidRPr="00255906">
        <w:rPr>
          <w:lang w:val="sr-Latn-RS"/>
        </w:rPr>
        <w:t>a</w:t>
      </w:r>
      <w:r w:rsidRPr="00255906">
        <w:rPr>
          <w:lang w:val="sr-Cyrl-CS"/>
        </w:rPr>
        <w:t xml:space="preserve"> </w:t>
      </w:r>
      <w:r w:rsidRPr="00255906">
        <w:rPr>
          <w:spacing w:val="-1"/>
          <w:lang w:val="sr-Cyrl-CS"/>
        </w:rPr>
        <w:t xml:space="preserve">за класичну- конвенционалну рендген и ултразвучну  </w:t>
      </w:r>
    </w:p>
    <w:p w:rsidR="002F36B9" w:rsidRDefault="002F36B9" w:rsidP="00DF32B7">
      <w:pPr>
        <w:rPr>
          <w:lang w:val="sr-Cyrl-CS"/>
        </w:rPr>
      </w:pPr>
      <w:r>
        <w:rPr>
          <w:lang w:val="sr-Cyrl-CS"/>
        </w:rPr>
        <w:t xml:space="preserve">                  </w:t>
      </w:r>
      <w:r w:rsidRPr="00255906">
        <w:rPr>
          <w:spacing w:val="-1"/>
          <w:lang w:val="sr-Cyrl-CS"/>
        </w:rPr>
        <w:t>дијагностику</w:t>
      </w:r>
    </w:p>
    <w:tbl>
      <w:tblPr>
        <w:tblpPr w:leftFromText="180" w:rightFromText="180" w:vertAnchor="text" w:horzAnchor="margin" w:tblpXSpec="center" w:tblpY="163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3844"/>
        <w:gridCol w:w="2143"/>
        <w:gridCol w:w="1934"/>
      </w:tblGrid>
      <w:tr w:rsidR="00286010" w:rsidRPr="00B175E5" w:rsidTr="003A5245">
        <w:trPr>
          <w:trHeight w:val="499"/>
          <w:jc w:val="center"/>
        </w:trPr>
        <w:tc>
          <w:tcPr>
            <w:tcW w:w="976" w:type="dxa"/>
            <w:shd w:val="clear" w:color="auto" w:fill="auto"/>
          </w:tcPr>
          <w:p w:rsidR="00286010" w:rsidRPr="00B175E5" w:rsidRDefault="00286010" w:rsidP="00A33DA9">
            <w:pPr>
              <w:jc w:val="center"/>
              <w:rPr>
                <w:i/>
                <w:lang w:val="sr-Cyrl-CS" w:eastAsia="hr-HR"/>
              </w:rPr>
            </w:pPr>
            <w:r w:rsidRPr="00B175E5">
              <w:rPr>
                <w:i/>
                <w:lang w:val="sr-Cyrl-CS" w:eastAsia="hr-HR"/>
              </w:rPr>
              <w:t>Ред.</w:t>
            </w:r>
          </w:p>
          <w:p w:rsidR="00286010" w:rsidRPr="00B175E5" w:rsidRDefault="00286010" w:rsidP="00A33DA9">
            <w:pPr>
              <w:jc w:val="center"/>
              <w:rPr>
                <w:i/>
                <w:lang w:val="sr-Cyrl-CS" w:eastAsia="hr-HR"/>
              </w:rPr>
            </w:pPr>
            <w:r w:rsidRPr="00B175E5">
              <w:rPr>
                <w:i/>
                <w:lang w:val="sr-Cyrl-CS" w:eastAsia="hr-HR"/>
              </w:rPr>
              <w:t>број</w:t>
            </w:r>
          </w:p>
        </w:tc>
        <w:tc>
          <w:tcPr>
            <w:tcW w:w="3844" w:type="dxa"/>
            <w:shd w:val="clear" w:color="auto" w:fill="auto"/>
          </w:tcPr>
          <w:p w:rsidR="00286010" w:rsidRPr="00B175E5" w:rsidRDefault="00286010" w:rsidP="00A33DA9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Назив службе</w:t>
            </w:r>
          </w:p>
        </w:tc>
        <w:tc>
          <w:tcPr>
            <w:tcW w:w="2143" w:type="dxa"/>
            <w:shd w:val="clear" w:color="auto" w:fill="auto"/>
          </w:tcPr>
          <w:p w:rsidR="00286010" w:rsidRPr="00FB3C6F" w:rsidRDefault="00286010" w:rsidP="00A33DA9">
            <w:pPr>
              <w:jc w:val="center"/>
              <w:rPr>
                <w:i/>
                <w:lang w:val="sr-Cyrl-CS"/>
              </w:rPr>
            </w:pPr>
            <w:r w:rsidRPr="00FB3C6F">
              <w:rPr>
                <w:i/>
                <w:lang w:val="sr-Cyrl-CS"/>
              </w:rPr>
              <w:t>Број услуга доктора</w:t>
            </w:r>
          </w:p>
        </w:tc>
        <w:tc>
          <w:tcPr>
            <w:tcW w:w="1934" w:type="dxa"/>
            <w:shd w:val="clear" w:color="auto" w:fill="auto"/>
          </w:tcPr>
          <w:p w:rsidR="00286010" w:rsidRPr="00FB3C6F" w:rsidRDefault="00286010" w:rsidP="00A33DA9">
            <w:pPr>
              <w:jc w:val="center"/>
              <w:rPr>
                <w:i/>
                <w:lang w:val="sr-Cyrl-CS"/>
              </w:rPr>
            </w:pPr>
            <w:r w:rsidRPr="00FB3C6F">
              <w:rPr>
                <w:i/>
                <w:lang w:val="sr-Cyrl-CS"/>
              </w:rPr>
              <w:t>Тимске услуге</w:t>
            </w:r>
          </w:p>
        </w:tc>
      </w:tr>
      <w:tr w:rsidR="00286010" w:rsidRPr="00020544" w:rsidTr="003A5245">
        <w:trPr>
          <w:trHeight w:val="557"/>
          <w:jc w:val="center"/>
        </w:trPr>
        <w:tc>
          <w:tcPr>
            <w:tcW w:w="976" w:type="dxa"/>
            <w:shd w:val="clear" w:color="auto" w:fill="auto"/>
          </w:tcPr>
          <w:p w:rsidR="00286010" w:rsidRPr="00B175E5" w:rsidRDefault="00286010" w:rsidP="00A33DA9">
            <w:pPr>
              <w:jc w:val="center"/>
            </w:pPr>
            <w:r w:rsidRPr="00B175E5">
              <w:t>1.</w:t>
            </w:r>
          </w:p>
        </w:tc>
        <w:tc>
          <w:tcPr>
            <w:tcW w:w="3844" w:type="dxa"/>
            <w:shd w:val="clear" w:color="auto" w:fill="auto"/>
          </w:tcPr>
          <w:p w:rsidR="00286010" w:rsidRPr="006940E6" w:rsidRDefault="00286010" w:rsidP="003A5245">
            <w:pPr>
              <w:rPr>
                <w:b/>
                <w:lang w:val="sr-Cyrl-CS"/>
              </w:rPr>
            </w:pPr>
            <w:r w:rsidRPr="006940E6">
              <w:rPr>
                <w:b/>
                <w:lang w:val="sr-Cyrl-CS"/>
              </w:rPr>
              <w:t xml:space="preserve">Одјел за рендген и ултразвучну  дијагностику  </w:t>
            </w:r>
            <w:r w:rsidRPr="006940E6">
              <w:rPr>
                <w:b/>
                <w:color w:val="FF0000"/>
                <w:lang w:val="sr-Cyrl-CS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86010" w:rsidRPr="00FB3C6F" w:rsidRDefault="003D4025" w:rsidP="003D4025">
            <w:pPr>
              <w:jc w:val="center"/>
              <w:rPr>
                <w:lang w:val="sr-Cyrl-BA"/>
              </w:rPr>
            </w:pPr>
            <w:r w:rsidRPr="00FB3C6F">
              <w:rPr>
                <w:lang w:val="sr-Cyrl-BA"/>
              </w:rPr>
              <w:t xml:space="preserve">                  </w:t>
            </w:r>
            <w:r w:rsidR="00982965">
              <w:rPr>
                <w:lang w:val="sr-Cyrl-BA"/>
              </w:rPr>
              <w:t>6</w:t>
            </w:r>
            <w:r w:rsidR="00982965">
              <w:rPr>
                <w:lang w:val="bs-Latn-BA"/>
              </w:rPr>
              <w:t>.</w:t>
            </w:r>
            <w:r w:rsidR="00BF1AA7" w:rsidRPr="00FB3C6F">
              <w:rPr>
                <w:lang w:val="sr-Cyrl-BA"/>
              </w:rPr>
              <w:t>225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286010" w:rsidRPr="00FB3C6F" w:rsidRDefault="003D4025" w:rsidP="003D4025">
            <w:pPr>
              <w:jc w:val="center"/>
              <w:rPr>
                <w:lang w:val="sr-Cyrl-BA"/>
              </w:rPr>
            </w:pPr>
            <w:r w:rsidRPr="00FB3C6F">
              <w:rPr>
                <w:lang w:val="sr-Cyrl-BA"/>
              </w:rPr>
              <w:t xml:space="preserve">                  </w:t>
            </w:r>
            <w:r w:rsidR="00982965">
              <w:rPr>
                <w:lang w:val="sr-Cyrl-BA"/>
              </w:rPr>
              <w:t>7</w:t>
            </w:r>
            <w:r w:rsidR="00982965">
              <w:rPr>
                <w:lang w:val="bs-Latn-BA"/>
              </w:rPr>
              <w:t>.</w:t>
            </w:r>
            <w:r w:rsidR="00BF1AA7" w:rsidRPr="00FB3C6F">
              <w:rPr>
                <w:lang w:val="sr-Cyrl-BA"/>
              </w:rPr>
              <w:t>530</w:t>
            </w:r>
          </w:p>
        </w:tc>
      </w:tr>
      <w:tr w:rsidR="00286010" w:rsidRPr="00610C56" w:rsidTr="003A5245">
        <w:trPr>
          <w:trHeight w:val="557"/>
          <w:jc w:val="center"/>
        </w:trPr>
        <w:tc>
          <w:tcPr>
            <w:tcW w:w="8897" w:type="dxa"/>
            <w:gridSpan w:val="4"/>
            <w:shd w:val="clear" w:color="auto" w:fill="auto"/>
          </w:tcPr>
          <w:p w:rsidR="00286010" w:rsidRPr="00610C56" w:rsidRDefault="00286010" w:rsidP="00E5405F">
            <w:pPr>
              <w:jc w:val="right"/>
              <w:rPr>
                <w:b/>
                <w:i/>
              </w:rPr>
            </w:pPr>
            <w:r w:rsidRPr="00B175E5">
              <w:rPr>
                <w:b/>
                <w:bCs/>
                <w:i/>
                <w:color w:val="000000"/>
              </w:rPr>
              <w:t>Укупно</w:t>
            </w:r>
            <w:r w:rsidRPr="00610C56">
              <w:rPr>
                <w:b/>
                <w:bCs/>
                <w:i/>
                <w:color w:val="000000"/>
              </w:rPr>
              <w:t xml:space="preserve"> </w:t>
            </w:r>
            <w:r w:rsidRPr="00B175E5">
              <w:rPr>
                <w:b/>
                <w:bCs/>
                <w:i/>
                <w:color w:val="000000"/>
              </w:rPr>
              <w:t>услуга</w:t>
            </w:r>
            <w:r w:rsidRPr="00610C56">
              <w:rPr>
                <w:b/>
                <w:bCs/>
                <w:i/>
                <w:color w:val="000000"/>
              </w:rPr>
              <w:t>:</w:t>
            </w:r>
            <w:r>
              <w:rPr>
                <w:b/>
                <w:bCs/>
                <w:i/>
                <w:color w:val="000000"/>
                <w:lang w:val="sr-Cyrl-BA"/>
              </w:rPr>
              <w:t xml:space="preserve">  </w:t>
            </w:r>
            <w:r w:rsidR="00982965">
              <w:rPr>
                <w:b/>
                <w:bCs/>
                <w:i/>
                <w:color w:val="000000"/>
                <w:lang w:val="sr-Cyrl-BA"/>
              </w:rPr>
              <w:t>13</w:t>
            </w:r>
            <w:r w:rsidR="00982965">
              <w:rPr>
                <w:b/>
                <w:bCs/>
                <w:i/>
                <w:color w:val="000000"/>
                <w:lang w:val="bs-Latn-BA"/>
              </w:rPr>
              <w:t>.</w:t>
            </w:r>
            <w:r w:rsidR="00E5405F">
              <w:rPr>
                <w:b/>
                <w:bCs/>
                <w:i/>
                <w:color w:val="000000"/>
                <w:lang w:val="sr-Cyrl-BA"/>
              </w:rPr>
              <w:t>755</w:t>
            </w:r>
            <w:r w:rsidRPr="00610C56">
              <w:rPr>
                <w:b/>
                <w:bCs/>
                <w:i/>
                <w:color w:val="000000"/>
              </w:rPr>
              <w:t xml:space="preserve"> </w:t>
            </w:r>
          </w:p>
        </w:tc>
      </w:tr>
    </w:tbl>
    <w:p w:rsidR="00286010" w:rsidRPr="00610C56" w:rsidRDefault="00286010" w:rsidP="00286010"/>
    <w:p w:rsidR="00DF32B7" w:rsidRPr="00916B73" w:rsidRDefault="006359DF" w:rsidP="006A30CF">
      <w:pPr>
        <w:pStyle w:val="Heading2"/>
        <w:rPr>
          <w:lang w:val="sr-Cyrl-CS"/>
        </w:rPr>
      </w:pPr>
      <w:r>
        <w:rPr>
          <w:rFonts w:ascii="Times New Roman" w:hAnsi="Times New Roman" w:cs="Times New Roman"/>
          <w:i w:val="0"/>
          <w:sz w:val="24"/>
          <w:szCs w:val="24"/>
          <w:lang w:val="sr-Cyrl-BA"/>
        </w:rPr>
        <w:t>1.3</w:t>
      </w:r>
      <w:r w:rsidR="00455EEF">
        <w:rPr>
          <w:rFonts w:ascii="Times New Roman" w:hAnsi="Times New Roman" w:cs="Times New Roman"/>
          <w:i w:val="0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sr-Cyrl-BA"/>
        </w:rPr>
        <w:t xml:space="preserve"> </w:t>
      </w:r>
      <w:bookmarkStart w:id="290" w:name="_Toc318308722"/>
      <w:bookmarkStart w:id="291" w:name="_Toc318453222"/>
      <w:bookmarkStart w:id="292" w:name="_Toc318782865"/>
      <w:r w:rsidR="00DF32B7" w:rsidRPr="00955698">
        <w:rPr>
          <w:rFonts w:ascii="Times New Roman" w:hAnsi="Times New Roman" w:cs="Times New Roman"/>
          <w:i w:val="0"/>
          <w:sz w:val="24"/>
          <w:szCs w:val="24"/>
        </w:rPr>
        <w:t>Консултати</w:t>
      </w:r>
      <w:r w:rsidR="005E17E3">
        <w:rPr>
          <w:rFonts w:ascii="Times New Roman" w:hAnsi="Times New Roman" w:cs="Times New Roman"/>
          <w:i w:val="0"/>
          <w:sz w:val="24"/>
          <w:szCs w:val="24"/>
          <w:lang w:val="sr-Cyrl-RS"/>
        </w:rPr>
        <w:t>в</w:t>
      </w:r>
      <w:r w:rsidR="00DF32B7" w:rsidRPr="00955698">
        <w:rPr>
          <w:rFonts w:ascii="Times New Roman" w:hAnsi="Times New Roman" w:cs="Times New Roman"/>
          <w:i w:val="0"/>
          <w:sz w:val="24"/>
          <w:szCs w:val="24"/>
        </w:rPr>
        <w:t>но специјалистичка служба</w:t>
      </w:r>
      <w:bookmarkEnd w:id="290"/>
      <w:bookmarkEnd w:id="291"/>
      <w:bookmarkEnd w:id="292"/>
      <w:r w:rsidR="00DF32B7" w:rsidRPr="0095569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F32B7" w:rsidRPr="00916B73">
        <w:rPr>
          <w:spacing w:val="-2"/>
          <w:lang w:val="sr-Cyrl-CS"/>
        </w:rPr>
        <w:t xml:space="preserve">   </w:t>
      </w:r>
    </w:p>
    <w:p w:rsidR="00003C22" w:rsidRDefault="00DF32B7" w:rsidP="00581A9C">
      <w:pPr>
        <w:shd w:val="clear" w:color="auto" w:fill="FFFFFF"/>
        <w:spacing w:line="259" w:lineRule="exact"/>
        <w:ind w:right="226"/>
        <w:rPr>
          <w:lang w:val="sr-Cyrl-CS"/>
        </w:rPr>
      </w:pPr>
      <w:r w:rsidRPr="00916B73">
        <w:rPr>
          <w:b/>
          <w:spacing w:val="-2"/>
          <w:lang w:val="sr-Cyrl-CS"/>
        </w:rPr>
        <w:t>1.3.1.</w:t>
      </w:r>
      <w:r w:rsidR="00B0708D">
        <w:rPr>
          <w:b/>
          <w:spacing w:val="-2"/>
          <w:lang w:val="sr-Cyrl-CS"/>
        </w:rPr>
        <w:t xml:space="preserve"> </w:t>
      </w:r>
      <w:r w:rsidRPr="00916B73">
        <w:rPr>
          <w:b/>
          <w:spacing w:val="-2"/>
          <w:lang w:val="sr-Cyrl-CS"/>
        </w:rPr>
        <w:t>Специјалистичка амбуланта  из педијатрије</w:t>
      </w:r>
      <w:r w:rsidR="000F6963">
        <w:rPr>
          <w:lang w:val="sr-Cyrl-BA"/>
        </w:rPr>
        <w:t xml:space="preserve"> </w:t>
      </w:r>
    </w:p>
    <w:p w:rsidR="00353F53" w:rsidRPr="002775B2" w:rsidRDefault="00003C22" w:rsidP="000B0821">
      <w:pPr>
        <w:rPr>
          <w:lang w:val="sr-Cyrl-CS"/>
        </w:rPr>
      </w:pPr>
      <w:r>
        <w:rPr>
          <w:lang w:val="sr-Cyrl-BA"/>
        </w:rPr>
        <w:t xml:space="preserve"> </w:t>
      </w:r>
      <w:r w:rsidR="000F6963">
        <w:rPr>
          <w:lang w:val="sr-Cyrl-BA"/>
        </w:rPr>
        <w:t>Специјалистичке амбуланте из педијатрије располажу</w:t>
      </w:r>
      <w:r w:rsidR="0011240B">
        <w:rPr>
          <w:lang w:val="sr-Cyrl-BA"/>
        </w:rPr>
        <w:t xml:space="preserve"> </w:t>
      </w:r>
      <w:r>
        <w:rPr>
          <w:lang w:val="sr-Cyrl-BA"/>
        </w:rPr>
        <w:t>одговарајућим простором и медицинском и другом опремеом , а рад службе током године био</w:t>
      </w:r>
      <w:r w:rsidR="000B0821">
        <w:rPr>
          <w:lang w:val="sr-Cyrl-BA"/>
        </w:rPr>
        <w:t xml:space="preserve"> је организован у двије смјене.</w:t>
      </w:r>
      <w:r>
        <w:rPr>
          <w:lang w:val="sr-Cyrl-BA"/>
        </w:rPr>
        <w:t>У складу са важећим прописима с</w:t>
      </w:r>
      <w:r w:rsidR="0011240B">
        <w:rPr>
          <w:lang w:val="sr-Cyrl-BA"/>
        </w:rPr>
        <w:t>лужба п</w:t>
      </w:r>
      <w:r w:rsidR="00DF32B7" w:rsidRPr="00916B73">
        <w:rPr>
          <w:lang w:val="sr-Cyrl-BA"/>
        </w:rPr>
        <w:t>окрива  задравствену зашти</w:t>
      </w:r>
      <w:r w:rsidR="0011240B">
        <w:rPr>
          <w:lang w:val="sr-Cyrl-BA"/>
        </w:rPr>
        <w:t>ту д</w:t>
      </w:r>
      <w:r>
        <w:rPr>
          <w:lang w:val="sr-Cyrl-BA"/>
        </w:rPr>
        <w:t>јеце од 0-6 година  и пружа</w:t>
      </w:r>
      <w:r w:rsidR="00CA7F74">
        <w:rPr>
          <w:lang w:val="sr-Cyrl-BA"/>
        </w:rPr>
        <w:t xml:space="preserve"> све стандардне </w:t>
      </w:r>
      <w:r w:rsidR="00DF32B7" w:rsidRPr="00916B73">
        <w:rPr>
          <w:lang w:val="sr-Cyrl-BA"/>
        </w:rPr>
        <w:t xml:space="preserve"> з</w:t>
      </w:r>
      <w:r w:rsidR="00CA7F74">
        <w:rPr>
          <w:lang w:val="sr-Cyrl-BA"/>
        </w:rPr>
        <w:t xml:space="preserve">дравствене  услуге </w:t>
      </w:r>
      <w:r w:rsidR="00417292">
        <w:rPr>
          <w:lang w:val="sr-Cyrl-BA"/>
        </w:rPr>
        <w:t xml:space="preserve"> </w:t>
      </w:r>
      <w:r w:rsidR="00DF32B7" w:rsidRPr="00916B73">
        <w:rPr>
          <w:lang w:val="sr-Cyrl-BA"/>
        </w:rPr>
        <w:t>прегледа,</w:t>
      </w:r>
      <w:r w:rsidR="00D33C8B">
        <w:rPr>
          <w:lang w:val="sr-Cyrl-BA"/>
        </w:rPr>
        <w:t xml:space="preserve"> </w:t>
      </w:r>
      <w:r w:rsidR="00417292">
        <w:rPr>
          <w:lang w:val="sr-Cyrl-BA"/>
        </w:rPr>
        <w:t xml:space="preserve">дијагностике, </w:t>
      </w:r>
      <w:r w:rsidR="004B4CFD">
        <w:rPr>
          <w:lang w:val="sr-Cyrl-CS"/>
        </w:rPr>
        <w:t>терапије,</w:t>
      </w:r>
      <w:r w:rsidR="00417292">
        <w:rPr>
          <w:lang w:val="sr-Cyrl-CS"/>
        </w:rPr>
        <w:t xml:space="preserve"> </w:t>
      </w:r>
      <w:r w:rsidR="00CA7F74">
        <w:rPr>
          <w:lang w:val="sr-Cyrl-CS"/>
        </w:rPr>
        <w:t>савјетова</w:t>
      </w:r>
      <w:r w:rsidR="001A3368">
        <w:rPr>
          <w:lang w:val="sr-Cyrl-CS"/>
        </w:rPr>
        <w:t>ња.</w:t>
      </w:r>
      <w:r w:rsidR="0011240B">
        <w:rPr>
          <w:lang w:val="sr-Cyrl-CS"/>
        </w:rPr>
        <w:t xml:space="preserve"> </w:t>
      </w:r>
      <w:r w:rsidR="000F6963">
        <w:rPr>
          <w:lang w:val="sr-Cyrl-CS"/>
        </w:rPr>
        <w:t xml:space="preserve">Осим тога </w:t>
      </w:r>
      <w:r w:rsidR="004B4CFD">
        <w:rPr>
          <w:lang w:val="sr-Cyrl-CS"/>
        </w:rPr>
        <w:t xml:space="preserve"> </w:t>
      </w:r>
      <w:r w:rsidR="00393162">
        <w:rPr>
          <w:lang w:val="sr-Cyrl-CS"/>
        </w:rPr>
        <w:t xml:space="preserve">организује и </w:t>
      </w:r>
      <w:r w:rsidR="00417292">
        <w:rPr>
          <w:lang w:val="sr-Cyrl-CS"/>
        </w:rPr>
        <w:t xml:space="preserve">проводи  </w:t>
      </w:r>
      <w:r w:rsidR="004B4CFD">
        <w:rPr>
          <w:lang w:val="sr-Cyrl-CS"/>
        </w:rPr>
        <w:t>обавезну вакц</w:t>
      </w:r>
      <w:r w:rsidR="000F6963">
        <w:rPr>
          <w:lang w:val="sr-Cyrl-CS"/>
        </w:rPr>
        <w:t>инацију  дјеце наведеног узраста.</w:t>
      </w:r>
      <w:r w:rsidR="005E06A5">
        <w:rPr>
          <w:lang w:val="sr-Cyrl-CS"/>
        </w:rPr>
        <w:t>Током</w:t>
      </w:r>
      <w:r w:rsidR="005E06A5" w:rsidRPr="00644AB5">
        <w:rPr>
          <w:lang w:val="sr-Cyrl-CS"/>
        </w:rPr>
        <w:t xml:space="preserve"> </w:t>
      </w:r>
      <w:r w:rsidR="005E06A5">
        <w:rPr>
          <w:lang w:val="sr-Cyrl-CS"/>
        </w:rPr>
        <w:t xml:space="preserve">  године било је проблема са  повременим несташицама неколико врста вакцина за обавезну вакцинацију,због недостатка на тржишту , тако да је било отежано снабдијевање од старане Института за јавно здравство, Бања Лука. То је  отежавало пружање овог дијела </w:t>
      </w:r>
      <w:r w:rsidR="005E06A5" w:rsidRPr="002775B2">
        <w:rPr>
          <w:lang w:val="sr-Cyrl-CS"/>
        </w:rPr>
        <w:t xml:space="preserve">услуга. </w:t>
      </w:r>
      <w:r w:rsidR="00353F53" w:rsidRPr="002775B2">
        <w:rPr>
          <w:lang w:val="sr-Cyrl-CS"/>
        </w:rPr>
        <w:t>С</w:t>
      </w:r>
      <w:r w:rsidR="00F72FD6" w:rsidRPr="002775B2">
        <w:rPr>
          <w:lang w:val="sr-Cyrl-CS"/>
        </w:rPr>
        <w:t xml:space="preserve">лужба </w:t>
      </w:r>
      <w:r w:rsidR="00393162" w:rsidRPr="002775B2">
        <w:rPr>
          <w:lang w:val="sr-Cyrl-CS"/>
        </w:rPr>
        <w:t xml:space="preserve">пружа </w:t>
      </w:r>
      <w:r w:rsidR="00562648" w:rsidRPr="002775B2">
        <w:rPr>
          <w:lang w:val="sr-Cyrl-CS"/>
        </w:rPr>
        <w:t xml:space="preserve"> услуге </w:t>
      </w:r>
      <w:r w:rsidR="00353F53" w:rsidRPr="002775B2">
        <w:rPr>
          <w:lang w:val="sr-Cyrl-CS"/>
        </w:rPr>
        <w:t xml:space="preserve">и за </w:t>
      </w:r>
      <w:r w:rsidR="004A4B65" w:rsidRPr="002775B2">
        <w:rPr>
          <w:lang w:val="sr-Cyrl-CS"/>
        </w:rPr>
        <w:t>Дом здравља Станари.</w:t>
      </w:r>
      <w:bookmarkStart w:id="293" w:name="_Toc318095002"/>
      <w:bookmarkStart w:id="294" w:name="_Toc318095226"/>
      <w:bookmarkStart w:id="295" w:name="_Toc318125310"/>
      <w:r w:rsidR="004A4B65" w:rsidRPr="002775B2">
        <w:rPr>
          <w:lang w:val="sr-Cyrl-CS"/>
        </w:rPr>
        <w:t xml:space="preserve"> </w:t>
      </w:r>
    </w:p>
    <w:p w:rsidR="00DF32B7" w:rsidRPr="00916B73" w:rsidRDefault="000F6963" w:rsidP="00813B5E">
      <w:pPr>
        <w:jc w:val="both"/>
        <w:rPr>
          <w:lang w:val="sr-Cyrl-RS"/>
        </w:rPr>
      </w:pPr>
      <w:r w:rsidRPr="002775B2">
        <w:rPr>
          <w:lang w:val="sr-Cyrl-CS"/>
        </w:rPr>
        <w:t>Службе је</w:t>
      </w:r>
      <w:r w:rsidR="002211BA" w:rsidRPr="002775B2">
        <w:rPr>
          <w:lang w:val="sr-Cyrl-CS"/>
        </w:rPr>
        <w:t xml:space="preserve"> </w:t>
      </w:r>
      <w:r w:rsidRPr="002775B2">
        <w:rPr>
          <w:lang w:val="sr-Cyrl-CS"/>
        </w:rPr>
        <w:t>располагала</w:t>
      </w:r>
      <w:r w:rsidR="00353F53" w:rsidRPr="002775B2">
        <w:rPr>
          <w:lang w:val="sr-Cyrl-CS"/>
        </w:rPr>
        <w:t xml:space="preserve"> са</w:t>
      </w:r>
      <w:r w:rsidR="00417292" w:rsidRPr="002775B2">
        <w:rPr>
          <w:lang w:val="sr-Cyrl-CS"/>
        </w:rPr>
        <w:t xml:space="preserve"> </w:t>
      </w:r>
      <w:r w:rsidR="00D33C8B" w:rsidRPr="002775B2">
        <w:rPr>
          <w:lang w:val="sr-Cyrl-CS"/>
        </w:rPr>
        <w:t>3</w:t>
      </w:r>
      <w:r w:rsidR="00417292" w:rsidRPr="002775B2">
        <w:rPr>
          <w:lang w:val="sr-Cyrl-CS"/>
        </w:rPr>
        <w:t xml:space="preserve"> доктора специјалисте </w:t>
      </w:r>
      <w:r w:rsidR="00DF32B7" w:rsidRPr="002775B2">
        <w:rPr>
          <w:lang w:val="sr-Cyrl-CS"/>
        </w:rPr>
        <w:t>педијатрије</w:t>
      </w:r>
      <w:r w:rsidRPr="002775B2">
        <w:rPr>
          <w:lang w:val="sr-Cyrl-CS"/>
        </w:rPr>
        <w:t>,</w:t>
      </w:r>
      <w:r w:rsidR="002211BA" w:rsidRPr="002775B2">
        <w:rPr>
          <w:lang w:val="sr-Cyrl-CS"/>
        </w:rPr>
        <w:t xml:space="preserve"> </w:t>
      </w:r>
      <w:r w:rsidRPr="002775B2">
        <w:rPr>
          <w:lang w:val="sr-Cyrl-CS"/>
        </w:rPr>
        <w:t>3 доктора</w:t>
      </w:r>
      <w:r>
        <w:rPr>
          <w:lang w:val="sr-Cyrl-CS"/>
        </w:rPr>
        <w:t xml:space="preserve"> на специјализацији </w:t>
      </w:r>
      <w:r w:rsidR="002F56A4">
        <w:rPr>
          <w:lang w:val="sr-Cyrl-CS"/>
        </w:rPr>
        <w:t>, с тим да је крајем године двоје специјалиста</w:t>
      </w:r>
      <w:r w:rsidR="00417292">
        <w:rPr>
          <w:lang w:val="sr-Cyrl-CS"/>
        </w:rPr>
        <w:t xml:space="preserve"> </w:t>
      </w:r>
      <w:r w:rsidR="002F56A4">
        <w:rPr>
          <w:lang w:val="sr-Cyrl-CS"/>
        </w:rPr>
        <w:t xml:space="preserve">напустило установу </w:t>
      </w:r>
      <w:r w:rsidR="002F56A4" w:rsidRPr="000F6963">
        <w:rPr>
          <w:lang w:val="sr-Cyrl-CS"/>
        </w:rPr>
        <w:t>ради преласка у друге</w:t>
      </w:r>
      <w:r w:rsidR="002F56A4">
        <w:rPr>
          <w:color w:val="0070C0"/>
          <w:lang w:val="sr-Cyrl-CS"/>
        </w:rPr>
        <w:t xml:space="preserve"> </w:t>
      </w:r>
      <w:r w:rsidR="002F56A4" w:rsidRPr="000F6963">
        <w:rPr>
          <w:lang w:val="sr-Cyrl-CS"/>
        </w:rPr>
        <w:t>здравствене установе</w:t>
      </w:r>
      <w:r w:rsidR="002F56A4">
        <w:rPr>
          <w:lang w:val="sr-Cyrl-CS"/>
        </w:rPr>
        <w:t xml:space="preserve">. </w:t>
      </w:r>
      <w:r w:rsidR="00DF32B7" w:rsidRPr="00916B73">
        <w:rPr>
          <w:lang w:val="sr-Cyrl-CS"/>
        </w:rPr>
        <w:t>Остали стручни кадар чине медицинске сестре са високом и средњом стручном спремом.</w:t>
      </w:r>
    </w:p>
    <w:p w:rsidR="00F86C34" w:rsidRDefault="00417292" w:rsidP="00813B5E">
      <w:pPr>
        <w:jc w:val="both"/>
        <w:rPr>
          <w:lang w:val="sr-Cyrl-CS"/>
        </w:rPr>
      </w:pPr>
      <w:bookmarkStart w:id="296" w:name="_Toc318095007"/>
      <w:bookmarkStart w:id="297" w:name="_Toc318095231"/>
      <w:bookmarkStart w:id="298" w:name="_Toc318125315"/>
      <w:r>
        <w:rPr>
          <w:lang w:val="sr-Cyrl-CS"/>
        </w:rPr>
        <w:t xml:space="preserve">Укупан </w:t>
      </w:r>
      <w:r w:rsidR="006C1EBE" w:rsidRPr="00916B73">
        <w:rPr>
          <w:lang w:val="sr-Cyrl-CS"/>
        </w:rPr>
        <w:t>број</w:t>
      </w:r>
      <w:r w:rsidR="006C1EBE" w:rsidRPr="00D33C8B">
        <w:rPr>
          <w:lang w:val="sr-Cyrl-CS"/>
        </w:rPr>
        <w:t xml:space="preserve"> </w:t>
      </w:r>
      <w:r w:rsidR="006C1EBE">
        <w:rPr>
          <w:lang w:val="sr-Cyrl-CS"/>
        </w:rPr>
        <w:t>пружених</w:t>
      </w:r>
      <w:r w:rsidR="006C1EBE" w:rsidRPr="00916B73">
        <w:rPr>
          <w:lang w:val="sr-Cyrl-CS"/>
        </w:rPr>
        <w:t xml:space="preserve"> услуг</w:t>
      </w:r>
      <w:r>
        <w:rPr>
          <w:lang w:val="sr-Cyrl-CS"/>
        </w:rPr>
        <w:t xml:space="preserve">а </w:t>
      </w:r>
      <w:r w:rsidR="006C1EBE">
        <w:rPr>
          <w:lang w:val="sr-Cyrl-CS"/>
        </w:rPr>
        <w:t>у 201</w:t>
      </w:r>
      <w:r w:rsidR="002F56A4">
        <w:rPr>
          <w:lang w:val="sr-Cyrl-CS"/>
        </w:rPr>
        <w:t>8</w:t>
      </w:r>
      <w:r w:rsidR="006C1EBE" w:rsidRPr="00916B73">
        <w:rPr>
          <w:lang w:val="sr-Cyrl-CS"/>
        </w:rPr>
        <w:t>.</w:t>
      </w:r>
      <w:r>
        <w:rPr>
          <w:lang w:val="sr-Cyrl-CS"/>
        </w:rPr>
        <w:t xml:space="preserve"> </w:t>
      </w:r>
      <w:r w:rsidR="006C1EBE" w:rsidRPr="00916B73">
        <w:rPr>
          <w:lang w:val="sr-Cyrl-CS"/>
        </w:rPr>
        <w:t xml:space="preserve">години износи </w:t>
      </w:r>
      <w:r w:rsidR="000F6963">
        <w:rPr>
          <w:color w:val="000000"/>
          <w:lang w:val="sr-Cyrl-BA"/>
        </w:rPr>
        <w:t>38.</w:t>
      </w:r>
      <w:r w:rsidR="00CD4D88">
        <w:rPr>
          <w:color w:val="000000"/>
          <w:lang w:val="sr-Cyrl-BA"/>
        </w:rPr>
        <w:t>724</w:t>
      </w:r>
      <w:r w:rsidR="006C1EBE" w:rsidRPr="005E32BB">
        <w:rPr>
          <w:color w:val="000000"/>
        </w:rPr>
        <w:t xml:space="preserve"> </w:t>
      </w:r>
      <w:r w:rsidR="00CD4D88">
        <w:rPr>
          <w:lang w:val="sr-Cyrl-CS"/>
        </w:rPr>
        <w:t xml:space="preserve"> и за 2</w:t>
      </w:r>
      <w:r>
        <w:rPr>
          <w:lang w:val="sr-Cyrl-CS"/>
        </w:rPr>
        <w:t xml:space="preserve">% је </w:t>
      </w:r>
      <w:r w:rsidR="00CD4D88">
        <w:rPr>
          <w:lang w:val="sr-Cyrl-CS"/>
        </w:rPr>
        <w:t>мањи</w:t>
      </w:r>
      <w:r>
        <w:rPr>
          <w:lang w:val="sr-Cyrl-CS"/>
        </w:rPr>
        <w:t xml:space="preserve"> </w:t>
      </w:r>
      <w:r w:rsidR="006C1EBE">
        <w:rPr>
          <w:lang w:val="sr-Cyrl-CS"/>
        </w:rPr>
        <w:t xml:space="preserve">у односу на претходну годину. Један од разлог </w:t>
      </w:r>
      <w:r w:rsidR="00CD4D88">
        <w:rPr>
          <w:lang w:val="sr-Cyrl-CS"/>
        </w:rPr>
        <w:t>смањења</w:t>
      </w:r>
      <w:r w:rsidR="006C1EBE">
        <w:rPr>
          <w:lang w:val="sr-Cyrl-CS"/>
        </w:rPr>
        <w:t xml:space="preserve"> броја услуга је </w:t>
      </w:r>
      <w:r w:rsidR="00CD4D88">
        <w:rPr>
          <w:lang w:val="sr-Cyrl-CS"/>
        </w:rPr>
        <w:t>смањење</w:t>
      </w:r>
      <w:r w:rsidR="006C1EBE">
        <w:rPr>
          <w:lang w:val="sr-Cyrl-CS"/>
        </w:rPr>
        <w:t xml:space="preserve"> броја</w:t>
      </w:r>
      <w:r w:rsidR="00CD4D88">
        <w:rPr>
          <w:lang w:val="sr-Cyrl-CS"/>
        </w:rPr>
        <w:t xml:space="preserve"> специјалиста педијатрије у последњем кварталу 2018. године</w:t>
      </w:r>
      <w:r w:rsidR="006C1EBE">
        <w:rPr>
          <w:lang w:val="sr-Cyrl-CS"/>
        </w:rPr>
        <w:t>.</w:t>
      </w:r>
      <w:r w:rsidR="006C1EBE" w:rsidRPr="00916B73">
        <w:rPr>
          <w:lang w:val="sr-Cyrl-CS"/>
        </w:rPr>
        <w:t xml:space="preserve"> </w:t>
      </w:r>
      <w:r w:rsidR="006C1EBE">
        <w:rPr>
          <w:lang w:val="sr-Cyrl-CS"/>
        </w:rPr>
        <w:t xml:space="preserve"> </w:t>
      </w:r>
    </w:p>
    <w:p w:rsidR="00F86C34" w:rsidRDefault="00F86C34" w:rsidP="00813B5E">
      <w:pPr>
        <w:jc w:val="both"/>
        <w:rPr>
          <w:lang w:val="sr-Cyrl-CS"/>
        </w:rPr>
      </w:pPr>
    </w:p>
    <w:p w:rsidR="00393162" w:rsidRDefault="006C1EBE" w:rsidP="00813B5E">
      <w:pPr>
        <w:jc w:val="both"/>
        <w:rPr>
          <w:lang w:val="sr-Cyrl-CS"/>
        </w:rPr>
      </w:pPr>
      <w:r w:rsidRPr="00916B73">
        <w:rPr>
          <w:lang w:val="sr-Cyrl-CS"/>
        </w:rPr>
        <w:t xml:space="preserve"> </w:t>
      </w:r>
      <w:bookmarkEnd w:id="296"/>
      <w:bookmarkEnd w:id="297"/>
      <w:bookmarkEnd w:id="298"/>
      <w:r w:rsidRPr="00916B73">
        <w:rPr>
          <w:lang w:val="sr-Cyrl-CS"/>
        </w:rPr>
        <w:t xml:space="preserve"> </w:t>
      </w:r>
    </w:p>
    <w:p w:rsidR="00DF32B7" w:rsidRPr="00916B73" w:rsidRDefault="006C1EBE" w:rsidP="00DF32B7">
      <w:pPr>
        <w:rPr>
          <w:lang w:val="sr-Cyrl-CS"/>
        </w:rPr>
      </w:pPr>
      <w:r w:rsidRPr="00916B73">
        <w:rPr>
          <w:lang w:val="sr-Cyrl-CS"/>
        </w:rPr>
        <w:lastRenderedPageBreak/>
        <w:t xml:space="preserve"> </w:t>
      </w:r>
      <w:bookmarkEnd w:id="293"/>
      <w:bookmarkEnd w:id="294"/>
      <w:bookmarkEnd w:id="295"/>
    </w:p>
    <w:p w:rsidR="0055715A" w:rsidRPr="00072943" w:rsidRDefault="00DF32B7" w:rsidP="00581A9C">
      <w:pPr>
        <w:rPr>
          <w:lang w:val="bs-Latn-BA"/>
        </w:rPr>
      </w:pPr>
      <w:bookmarkStart w:id="299" w:name="_Ref315943048"/>
      <w:bookmarkStart w:id="300" w:name="_Toc317839695"/>
      <w:bookmarkStart w:id="301" w:name="_Toc317839768"/>
      <w:bookmarkStart w:id="302" w:name="_Toc317840071"/>
      <w:bookmarkStart w:id="303" w:name="_Toc317843213"/>
      <w:bookmarkStart w:id="304" w:name="_Toc317843309"/>
      <w:bookmarkStart w:id="305" w:name="_Toc317843675"/>
      <w:bookmarkStart w:id="306" w:name="_Toc317845447"/>
      <w:bookmarkStart w:id="307" w:name="_Toc318094590"/>
      <w:bookmarkStart w:id="308" w:name="_Toc318094607"/>
      <w:bookmarkStart w:id="309" w:name="_Toc318095003"/>
      <w:bookmarkStart w:id="310" w:name="_Toc318095227"/>
      <w:bookmarkStart w:id="311" w:name="_Toc318125311"/>
      <w:bookmarkStart w:id="312" w:name="_Toc318126650"/>
      <w:bookmarkStart w:id="313" w:name="_Toc318126742"/>
      <w:bookmarkStart w:id="314" w:name="_Toc318126802"/>
      <w:bookmarkStart w:id="315" w:name="_Toc318308724"/>
      <w:bookmarkStart w:id="316" w:name="_Toc318453224"/>
      <w:bookmarkStart w:id="317" w:name="_Toc318782867"/>
      <w:r w:rsidRPr="00916B73">
        <w:rPr>
          <w:rStyle w:val="SubtitleChar"/>
          <w:rFonts w:ascii="Times New Roman" w:hAnsi="Times New Roman"/>
          <w:b/>
          <w:lang w:val="sr-Cyrl-CS"/>
        </w:rPr>
        <w:t>1.3.2.</w:t>
      </w:r>
      <w:r w:rsidRPr="00916B73">
        <w:rPr>
          <w:b/>
          <w:spacing w:val="-2"/>
          <w:lang w:val="sr-Cyrl-CS"/>
        </w:rPr>
        <w:t xml:space="preserve"> Специјалистичка амбуланта  из гинекологије</w:t>
      </w:r>
      <w:bookmarkStart w:id="318" w:name="_Toc318095004"/>
      <w:bookmarkStart w:id="319" w:name="_Toc318095228"/>
      <w:bookmarkStart w:id="320" w:name="_Toc318125312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r w:rsidR="00072943">
        <w:rPr>
          <w:lang w:val="bs-Latn-BA"/>
        </w:rPr>
        <w:t xml:space="preserve"> </w:t>
      </w:r>
    </w:p>
    <w:p w:rsidR="000F6963" w:rsidRDefault="0055715A" w:rsidP="0055715A">
      <w:pPr>
        <w:rPr>
          <w:lang w:val="sr-Cyrl-CS"/>
        </w:rPr>
      </w:pPr>
      <w:r>
        <w:rPr>
          <w:lang w:val="sr-Cyrl-BA"/>
        </w:rPr>
        <w:t xml:space="preserve">Специјалистичке амбуланте из гинекологије  такође </w:t>
      </w:r>
      <w:r>
        <w:rPr>
          <w:lang w:val="sr-Cyrl-CS"/>
        </w:rPr>
        <w:t>располажу</w:t>
      </w:r>
      <w:r w:rsidR="000F6963">
        <w:rPr>
          <w:lang w:val="sr-Cyrl-CS"/>
        </w:rPr>
        <w:t xml:space="preserve"> одговарајућим уређеним простором и медицинском опремом, рад службе организован је у двије смјене. </w:t>
      </w:r>
    </w:p>
    <w:p w:rsidR="00562648" w:rsidRDefault="0055715A" w:rsidP="0055715A">
      <w:pPr>
        <w:rPr>
          <w:lang w:val="sr-Cyrl-CS"/>
        </w:rPr>
      </w:pPr>
      <w:r>
        <w:rPr>
          <w:lang w:val="sr-Cyrl-CS"/>
        </w:rPr>
        <w:t>С</w:t>
      </w:r>
      <w:r w:rsidR="009B06E9" w:rsidRPr="00916B73">
        <w:rPr>
          <w:lang w:val="sr-Cyrl-CS"/>
        </w:rPr>
        <w:t>лужб</w:t>
      </w:r>
      <w:r>
        <w:rPr>
          <w:lang w:val="sr-Cyrl-CS"/>
        </w:rPr>
        <w:t>а</w:t>
      </w:r>
      <w:r w:rsidR="009B06E9" w:rsidRPr="00916B73">
        <w:rPr>
          <w:lang w:val="sr-Cyrl-CS"/>
        </w:rPr>
        <w:t xml:space="preserve"> пружа</w:t>
      </w:r>
      <w:r w:rsidR="00DF32B7" w:rsidRPr="00916B73">
        <w:rPr>
          <w:lang w:val="sr-Cyrl-CS"/>
        </w:rPr>
        <w:t xml:space="preserve"> </w:t>
      </w:r>
      <w:r w:rsidR="009B06E9" w:rsidRPr="00916B73">
        <w:rPr>
          <w:lang w:val="sr-Cyrl-CS"/>
        </w:rPr>
        <w:t xml:space="preserve"> </w:t>
      </w:r>
      <w:r w:rsidR="00DF32B7" w:rsidRPr="00916B73">
        <w:rPr>
          <w:lang w:val="sr-Cyrl-CS"/>
        </w:rPr>
        <w:t>услуга из  области г</w:t>
      </w:r>
      <w:r w:rsidR="003A643A">
        <w:rPr>
          <w:lang w:val="sr-Cyrl-CS"/>
        </w:rPr>
        <w:t>инеколошк</w:t>
      </w:r>
      <w:r>
        <w:rPr>
          <w:lang w:val="sr-Cyrl-CS"/>
        </w:rPr>
        <w:t>е здравствене заштите  што укључује  гинеколошке, ултразвучне</w:t>
      </w:r>
      <w:r w:rsidR="003A643A">
        <w:rPr>
          <w:lang w:val="sr-Cyrl-CS"/>
        </w:rPr>
        <w:t xml:space="preserve">, </w:t>
      </w:r>
      <w:r>
        <w:rPr>
          <w:lang w:val="sr-Cyrl-CS"/>
        </w:rPr>
        <w:t>цитолошк</w:t>
      </w:r>
      <w:r w:rsidR="006B1BE8">
        <w:rPr>
          <w:lang w:val="sr-Cyrl-CS"/>
        </w:rPr>
        <w:t xml:space="preserve">е </w:t>
      </w:r>
      <w:r w:rsidR="003A643A">
        <w:rPr>
          <w:lang w:val="sr-Cyrl-CS"/>
        </w:rPr>
        <w:t xml:space="preserve"> </w:t>
      </w:r>
      <w:r w:rsidR="00DF32B7" w:rsidRPr="00916B73">
        <w:rPr>
          <w:lang w:val="sr-Cyrl-CS"/>
        </w:rPr>
        <w:t>и кол</w:t>
      </w:r>
      <w:r>
        <w:rPr>
          <w:lang w:val="sr-Cyrl-CS"/>
        </w:rPr>
        <w:t>поскопск</w:t>
      </w:r>
      <w:r w:rsidR="006B1BE8">
        <w:rPr>
          <w:lang w:val="sr-Cyrl-CS"/>
        </w:rPr>
        <w:t>е</w:t>
      </w:r>
      <w:r w:rsidR="006B1BE8" w:rsidRPr="006B1BE8">
        <w:rPr>
          <w:lang w:val="sr-Cyrl-CS"/>
        </w:rPr>
        <w:t xml:space="preserve"> </w:t>
      </w:r>
      <w:r w:rsidR="006B1BE8">
        <w:rPr>
          <w:lang w:val="sr-Cyrl-CS"/>
        </w:rPr>
        <w:t xml:space="preserve">прегледе, </w:t>
      </w:r>
      <w:r w:rsidRPr="0055715A">
        <w:rPr>
          <w:lang w:val="sr-Cyrl-CS"/>
        </w:rPr>
        <w:t xml:space="preserve"> </w:t>
      </w:r>
      <w:r w:rsidR="006B1BE8">
        <w:rPr>
          <w:lang w:val="sr-Cyrl-CS"/>
        </w:rPr>
        <w:t>дијагностику</w:t>
      </w:r>
      <w:r w:rsidRPr="00916B73">
        <w:rPr>
          <w:lang w:val="sr-Cyrl-CS"/>
        </w:rPr>
        <w:t xml:space="preserve"> и праћење трудноће</w:t>
      </w:r>
      <w:r>
        <w:rPr>
          <w:lang w:val="sr-Cyrl-CS"/>
        </w:rPr>
        <w:t xml:space="preserve">. Такође </w:t>
      </w:r>
      <w:r w:rsidR="006B1BE8">
        <w:rPr>
          <w:lang w:val="sr-Cyrl-CS"/>
        </w:rPr>
        <w:t xml:space="preserve"> пружа услуге из</w:t>
      </w:r>
      <w:r>
        <w:rPr>
          <w:lang w:val="sr-Cyrl-CS"/>
        </w:rPr>
        <w:t xml:space="preserve"> </w:t>
      </w:r>
      <w:r w:rsidR="00DF32B7" w:rsidRPr="00916B73">
        <w:rPr>
          <w:lang w:val="sr-Cyrl-CS"/>
        </w:rPr>
        <w:t xml:space="preserve"> област</w:t>
      </w:r>
      <w:r w:rsidR="006B1BE8">
        <w:rPr>
          <w:lang w:val="sr-Cyrl-CS"/>
        </w:rPr>
        <w:t>и</w:t>
      </w:r>
      <w:r w:rsidR="00DF32B7" w:rsidRPr="00916B73">
        <w:rPr>
          <w:lang w:val="sr-Cyrl-CS"/>
        </w:rPr>
        <w:t xml:space="preserve"> превенције и раног откривања туморских </w:t>
      </w:r>
      <w:r>
        <w:rPr>
          <w:lang w:val="sr-Cyrl-CS"/>
        </w:rPr>
        <w:t xml:space="preserve"> и других  гинеколошких обољења</w:t>
      </w:r>
      <w:r w:rsidR="009B06E9" w:rsidRPr="00916B73">
        <w:rPr>
          <w:lang w:val="sr-Cyrl-CS"/>
        </w:rPr>
        <w:t xml:space="preserve"> </w:t>
      </w:r>
      <w:r>
        <w:rPr>
          <w:lang w:val="sr-Cyrl-CS"/>
        </w:rPr>
        <w:t xml:space="preserve">.Уз то </w:t>
      </w:r>
      <w:r w:rsidR="00393162">
        <w:rPr>
          <w:lang w:val="sr-Cyrl-CS"/>
        </w:rPr>
        <w:t xml:space="preserve"> редовно </w:t>
      </w:r>
      <w:r w:rsidR="00562648" w:rsidRPr="00916B73">
        <w:rPr>
          <w:lang w:val="sr-Cyrl-CS"/>
        </w:rPr>
        <w:t>орга</w:t>
      </w:r>
      <w:r w:rsidR="009B06E9" w:rsidRPr="00916B73">
        <w:rPr>
          <w:lang w:val="sr-Cyrl-CS"/>
        </w:rPr>
        <w:t>низује д</w:t>
      </w:r>
      <w:r w:rsidR="00DF32B7" w:rsidRPr="00916B73">
        <w:rPr>
          <w:lang w:val="sr-Cyrl-CS"/>
        </w:rPr>
        <w:t>руге облике</w:t>
      </w:r>
      <w:r w:rsidR="003A643A">
        <w:rPr>
          <w:lang w:val="sr-Cyrl-CS"/>
        </w:rPr>
        <w:t xml:space="preserve"> </w:t>
      </w:r>
      <w:r w:rsidR="009B06E9" w:rsidRPr="00916B73">
        <w:rPr>
          <w:lang w:val="sr-Cyrl-CS"/>
        </w:rPr>
        <w:t>превентивн</w:t>
      </w:r>
      <w:r w:rsidR="006359DF">
        <w:rPr>
          <w:lang w:val="sr-Cyrl-CS"/>
        </w:rPr>
        <w:t xml:space="preserve">ог и савјетодавног </w:t>
      </w:r>
      <w:r w:rsidR="002F2D67">
        <w:rPr>
          <w:lang w:val="sr-Cyrl-CS"/>
        </w:rPr>
        <w:t>рада.</w:t>
      </w:r>
      <w:r w:rsidR="00206CA0">
        <w:rPr>
          <w:lang w:val="sr-Cyrl-CS"/>
        </w:rPr>
        <w:t xml:space="preserve"> С</w:t>
      </w:r>
      <w:r w:rsidR="00562648" w:rsidRPr="00916B73">
        <w:rPr>
          <w:lang w:val="sr-Cyrl-CS"/>
        </w:rPr>
        <w:t>луж</w:t>
      </w:r>
      <w:r w:rsidR="00A70263">
        <w:rPr>
          <w:lang w:val="sr-Cyrl-CS"/>
        </w:rPr>
        <w:t xml:space="preserve">ба пружа услуге и за  </w:t>
      </w:r>
      <w:r w:rsidR="00915191">
        <w:rPr>
          <w:lang w:val="sr-Cyrl-CS"/>
        </w:rPr>
        <w:t xml:space="preserve">Домове здравља </w:t>
      </w:r>
      <w:r w:rsidR="00562648" w:rsidRPr="00916B73">
        <w:rPr>
          <w:lang w:val="sr-Cyrl-CS"/>
        </w:rPr>
        <w:t xml:space="preserve"> Петрово</w:t>
      </w:r>
      <w:r w:rsidR="00A70263">
        <w:rPr>
          <w:lang w:val="sr-Cyrl-CS"/>
        </w:rPr>
        <w:t xml:space="preserve"> и Станари.</w:t>
      </w:r>
      <w:r w:rsidR="00562648" w:rsidRPr="00916B73">
        <w:rPr>
          <w:lang w:val="sr-Cyrl-CS"/>
        </w:rPr>
        <w:t xml:space="preserve"> </w:t>
      </w:r>
      <w:r w:rsidR="00A70263">
        <w:rPr>
          <w:lang w:val="sr-Cyrl-CS"/>
        </w:rPr>
        <w:t xml:space="preserve"> </w:t>
      </w:r>
    </w:p>
    <w:p w:rsidR="00DF32B7" w:rsidRPr="00916B73" w:rsidRDefault="00206CA0" w:rsidP="003A643A">
      <w:pPr>
        <w:jc w:val="both"/>
        <w:rPr>
          <w:lang w:val="sr-Cyrl-CS"/>
        </w:rPr>
      </w:pPr>
      <w:r>
        <w:rPr>
          <w:lang w:val="sr-Cyrl-CS"/>
        </w:rPr>
        <w:t>У служби постоји потреба за о</w:t>
      </w:r>
      <w:r w:rsidR="00303593">
        <w:rPr>
          <w:lang w:val="sr-Cyrl-CS"/>
        </w:rPr>
        <w:t>б</w:t>
      </w:r>
      <w:r>
        <w:rPr>
          <w:lang w:val="sr-Cyrl-CS"/>
        </w:rPr>
        <w:t>новом дијела медицинске опреме.</w:t>
      </w:r>
      <w:r w:rsidR="00A70263">
        <w:rPr>
          <w:lang w:val="sr-Cyrl-CS"/>
        </w:rPr>
        <w:t xml:space="preserve"> </w:t>
      </w:r>
      <w:bookmarkStart w:id="321" w:name="_Toc318095006"/>
      <w:bookmarkStart w:id="322" w:name="_Toc318095230"/>
      <w:bookmarkStart w:id="323" w:name="_Toc318125314"/>
      <w:bookmarkEnd w:id="318"/>
      <w:bookmarkEnd w:id="319"/>
      <w:bookmarkEnd w:id="320"/>
      <w:r>
        <w:rPr>
          <w:lang w:val="sr-Cyrl-CS"/>
        </w:rPr>
        <w:t xml:space="preserve"> </w:t>
      </w:r>
    </w:p>
    <w:p w:rsidR="00DF32B7" w:rsidRPr="00A870DD" w:rsidRDefault="0086218C" w:rsidP="004A4B65">
      <w:pPr>
        <w:rPr>
          <w:lang w:val="sr-Cyrl-CS"/>
        </w:rPr>
      </w:pPr>
      <w:r>
        <w:rPr>
          <w:lang w:val="sr-Cyrl-CS"/>
        </w:rPr>
        <w:t xml:space="preserve">Током </w:t>
      </w:r>
      <w:r w:rsidR="004A4B65">
        <w:rPr>
          <w:lang w:val="sr-Cyrl-CS"/>
        </w:rPr>
        <w:t xml:space="preserve">2018. године </w:t>
      </w:r>
      <w:r w:rsidR="00CD4D88">
        <w:rPr>
          <w:lang w:val="sr-Cyrl-CS"/>
        </w:rPr>
        <w:t xml:space="preserve"> служба</w:t>
      </w:r>
      <w:r w:rsidR="004A4B65">
        <w:rPr>
          <w:lang w:val="sr-Cyrl-CS"/>
        </w:rPr>
        <w:t xml:space="preserve"> је  располагала</w:t>
      </w:r>
      <w:r w:rsidR="00CD4D88">
        <w:rPr>
          <w:lang w:val="sr-Cyrl-CS"/>
        </w:rPr>
        <w:t xml:space="preserve"> са</w:t>
      </w:r>
      <w:r>
        <w:rPr>
          <w:lang w:val="sr-Cyrl-CS"/>
        </w:rPr>
        <w:t xml:space="preserve"> </w:t>
      </w:r>
      <w:r w:rsidR="00206CA0">
        <w:rPr>
          <w:lang w:val="sr-Cyrl-CS"/>
        </w:rPr>
        <w:t>4</w:t>
      </w:r>
      <w:r>
        <w:rPr>
          <w:lang w:val="sr-Cyrl-CS"/>
        </w:rPr>
        <w:t xml:space="preserve"> </w:t>
      </w:r>
      <w:r w:rsidR="00DF32B7" w:rsidRPr="00916B73">
        <w:rPr>
          <w:lang w:val="sr-Cyrl-CS"/>
        </w:rPr>
        <w:t>доктора специјалиста гинекологије и акушерства</w:t>
      </w:r>
      <w:r w:rsidR="00CD4D88">
        <w:rPr>
          <w:lang w:val="sr-Cyrl-CS"/>
        </w:rPr>
        <w:t>, с тим да је</w:t>
      </w:r>
      <w:r w:rsidR="00206CA0">
        <w:rPr>
          <w:lang w:val="sr-Cyrl-CS"/>
        </w:rPr>
        <w:t xml:space="preserve"> један</w:t>
      </w:r>
      <w:r w:rsidR="00563F3B" w:rsidRPr="00916B73">
        <w:rPr>
          <w:lang w:val="sr-Cyrl-CS"/>
        </w:rPr>
        <w:t xml:space="preserve"> доктор</w:t>
      </w:r>
      <w:r w:rsidR="00072943">
        <w:rPr>
          <w:lang w:val="sr-Cyrl-CS"/>
        </w:rPr>
        <w:t xml:space="preserve"> током</w:t>
      </w:r>
      <w:r w:rsidR="00CD4D88">
        <w:rPr>
          <w:lang w:val="sr-Cyrl-CS"/>
        </w:rPr>
        <w:t xml:space="preserve"> године </w:t>
      </w:r>
      <w:r w:rsidR="001F58A2">
        <w:rPr>
          <w:lang w:val="sr-Cyrl-CS"/>
        </w:rPr>
        <w:t xml:space="preserve"> био </w:t>
      </w:r>
      <w:r w:rsidR="00CD4D88">
        <w:rPr>
          <w:lang w:val="sr-Cyrl-CS"/>
        </w:rPr>
        <w:t>одсутан због дужег боловања. О</w:t>
      </w:r>
      <w:r w:rsidR="00CE1AD7">
        <w:rPr>
          <w:lang w:val="sr-Cyrl-CS"/>
        </w:rPr>
        <w:t xml:space="preserve">стали стручни кадар чине </w:t>
      </w:r>
      <w:r w:rsidR="00563F3B" w:rsidRPr="00916B73">
        <w:rPr>
          <w:lang w:val="sr-Cyrl-CS"/>
        </w:rPr>
        <w:t xml:space="preserve"> </w:t>
      </w:r>
      <w:r w:rsidR="00CE1AD7" w:rsidRPr="00A870DD">
        <w:rPr>
          <w:lang w:val="sr-Cyrl-CS"/>
        </w:rPr>
        <w:t>медицинске сестре са високом и средњом стручном спремом.</w:t>
      </w:r>
      <w:r w:rsidR="00DF32B7" w:rsidRPr="00A870DD">
        <w:rPr>
          <w:lang w:val="sr-Cyrl-CS"/>
        </w:rPr>
        <w:t xml:space="preserve"> </w:t>
      </w:r>
    </w:p>
    <w:p w:rsidR="00DF32B7" w:rsidRPr="003B4D26" w:rsidRDefault="0086218C" w:rsidP="004A4B65">
      <w:pPr>
        <w:rPr>
          <w:lang w:val="sr-Cyrl-BA"/>
        </w:rPr>
      </w:pPr>
      <w:r>
        <w:rPr>
          <w:lang w:val="sr-Cyrl-CS"/>
        </w:rPr>
        <w:t xml:space="preserve">Укупан  број </w:t>
      </w:r>
      <w:r w:rsidR="00EF01DE">
        <w:rPr>
          <w:lang w:val="sr-Cyrl-CS"/>
        </w:rPr>
        <w:t>пружених услуга у 2018</w:t>
      </w:r>
      <w:r w:rsidR="00CE1AD7" w:rsidRPr="00A870DD">
        <w:rPr>
          <w:lang w:val="sr-Cyrl-CS"/>
        </w:rPr>
        <w:t xml:space="preserve">.години износи </w:t>
      </w:r>
      <w:r w:rsidR="00206CA0">
        <w:rPr>
          <w:color w:val="000000"/>
          <w:lang w:val="sr-Cyrl-BA"/>
        </w:rPr>
        <w:t>38.724</w:t>
      </w:r>
      <w:r w:rsidR="00CE1AD7" w:rsidRPr="00A870DD">
        <w:rPr>
          <w:lang w:val="sr-Cyrl-CS"/>
        </w:rPr>
        <w:t xml:space="preserve">,  и у односу </w:t>
      </w:r>
      <w:r w:rsidR="00A870DD">
        <w:rPr>
          <w:lang w:val="sr-Cyrl-CS"/>
        </w:rPr>
        <w:t>на претходну годину</w:t>
      </w:r>
      <w:r w:rsidR="00CE1AD7" w:rsidRPr="00A870DD">
        <w:rPr>
          <w:lang w:val="sr-Cyrl-CS"/>
        </w:rPr>
        <w:t xml:space="preserve"> смањен је за 1</w:t>
      </w:r>
      <w:r w:rsidR="00EF01DE">
        <w:rPr>
          <w:lang w:val="sr-Cyrl-CS"/>
        </w:rPr>
        <w:t>4</w:t>
      </w:r>
      <w:r w:rsidR="00CE1AD7" w:rsidRPr="00A870DD">
        <w:rPr>
          <w:lang w:val="sr-Cyrl-CS"/>
        </w:rPr>
        <w:t>%.</w:t>
      </w:r>
      <w:bookmarkEnd w:id="321"/>
      <w:bookmarkEnd w:id="322"/>
      <w:bookmarkEnd w:id="323"/>
    </w:p>
    <w:p w:rsidR="00DF32B7" w:rsidRPr="00A0244C" w:rsidRDefault="00DF32B7" w:rsidP="004A4B65">
      <w:pPr>
        <w:rPr>
          <w:b/>
          <w:sz w:val="20"/>
          <w:szCs w:val="20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17D" w:rsidRPr="00CE1AD7" w:rsidRDefault="00DF32B7" w:rsidP="00DF32B7">
      <w:pPr>
        <w:rPr>
          <w:lang w:val="sr-Cyrl-CS"/>
        </w:rPr>
      </w:pPr>
      <w:bookmarkStart w:id="324" w:name="_Toc318095008"/>
      <w:bookmarkStart w:id="325" w:name="_Toc318095232"/>
      <w:bookmarkStart w:id="326" w:name="_Toc318125316"/>
      <w:r w:rsidRPr="00A0244C">
        <w:rPr>
          <w:b/>
          <w:lang w:val="sr-Cyrl-CS"/>
        </w:rPr>
        <w:t>Табела 5.</w:t>
      </w:r>
      <w:r w:rsidR="00F72FD6" w:rsidRPr="00CE1AD7">
        <w:rPr>
          <w:lang w:val="sr-Cyrl-CS"/>
        </w:rPr>
        <w:t xml:space="preserve"> Приказ  услуга К</w:t>
      </w:r>
      <w:r w:rsidRPr="00CE1AD7">
        <w:rPr>
          <w:lang w:val="sr-Cyrl-CS"/>
        </w:rPr>
        <w:t>онсултативно-специјалистичк</w:t>
      </w:r>
      <w:bookmarkEnd w:id="324"/>
      <w:bookmarkEnd w:id="325"/>
      <w:bookmarkEnd w:id="326"/>
      <w:r w:rsidR="00F72FD6" w:rsidRPr="00CE1AD7">
        <w:rPr>
          <w:lang w:val="sr-Cyrl-CS"/>
        </w:rPr>
        <w:t xml:space="preserve">е службе </w:t>
      </w:r>
    </w:p>
    <w:tbl>
      <w:tblPr>
        <w:tblpPr w:leftFromText="180" w:rightFromText="180" w:vertAnchor="text" w:horzAnchor="margin" w:tblpXSpec="center" w:tblpY="102"/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544"/>
        <w:gridCol w:w="1431"/>
        <w:gridCol w:w="1975"/>
        <w:gridCol w:w="1306"/>
      </w:tblGrid>
      <w:tr w:rsidR="00986C38" w:rsidRPr="00B175E5" w:rsidTr="000B35F7">
        <w:trPr>
          <w:trHeight w:val="476"/>
          <w:jc w:val="center"/>
        </w:trPr>
        <w:tc>
          <w:tcPr>
            <w:tcW w:w="817" w:type="dxa"/>
            <w:shd w:val="clear" w:color="auto" w:fill="auto"/>
          </w:tcPr>
          <w:p w:rsidR="00986C38" w:rsidRPr="00B175E5" w:rsidRDefault="00986C38" w:rsidP="00D60363">
            <w:pPr>
              <w:jc w:val="right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Ред. број</w:t>
            </w:r>
          </w:p>
        </w:tc>
        <w:tc>
          <w:tcPr>
            <w:tcW w:w="3544" w:type="dxa"/>
            <w:shd w:val="clear" w:color="auto" w:fill="auto"/>
          </w:tcPr>
          <w:p w:rsidR="00986C38" w:rsidRPr="00B175E5" w:rsidRDefault="00986C38" w:rsidP="00D6036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Назив службе</w:t>
            </w:r>
          </w:p>
        </w:tc>
        <w:tc>
          <w:tcPr>
            <w:tcW w:w="1431" w:type="dxa"/>
            <w:shd w:val="clear" w:color="auto" w:fill="auto"/>
          </w:tcPr>
          <w:p w:rsidR="00986C38" w:rsidRPr="00B175E5" w:rsidRDefault="00986C38" w:rsidP="00D6036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услуга</w:t>
            </w:r>
          </w:p>
          <w:p w:rsidR="00986C38" w:rsidRPr="00B175E5" w:rsidRDefault="00986C38" w:rsidP="00D6036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доктора</w:t>
            </w:r>
          </w:p>
        </w:tc>
        <w:tc>
          <w:tcPr>
            <w:tcW w:w="1975" w:type="dxa"/>
            <w:shd w:val="clear" w:color="auto" w:fill="auto"/>
          </w:tcPr>
          <w:p w:rsidR="00986C38" w:rsidRPr="00B175E5" w:rsidRDefault="00986C38" w:rsidP="00D6036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услуга мед. сестре/ техн.</w:t>
            </w:r>
          </w:p>
        </w:tc>
        <w:tc>
          <w:tcPr>
            <w:tcW w:w="1306" w:type="dxa"/>
          </w:tcPr>
          <w:p w:rsidR="00986C38" w:rsidRPr="00B175E5" w:rsidRDefault="00986C38" w:rsidP="00D6036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тимских услуга</w:t>
            </w:r>
          </w:p>
        </w:tc>
      </w:tr>
      <w:tr w:rsidR="00986C38" w:rsidRPr="00020544" w:rsidTr="000B35F7">
        <w:trPr>
          <w:trHeight w:val="497"/>
          <w:jc w:val="center"/>
        </w:trPr>
        <w:tc>
          <w:tcPr>
            <w:tcW w:w="817" w:type="dxa"/>
            <w:shd w:val="clear" w:color="auto" w:fill="auto"/>
          </w:tcPr>
          <w:p w:rsidR="00986C38" w:rsidRPr="00B175E5" w:rsidRDefault="00986C38" w:rsidP="00D60363">
            <w:pPr>
              <w:jc w:val="center"/>
              <w:rPr>
                <w:lang w:val="sr-Cyrl-CS"/>
              </w:rPr>
            </w:pPr>
            <w:r w:rsidRPr="00B175E5">
              <w:rPr>
                <w:lang w:val="sr-Cyrl-CS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86C38" w:rsidRPr="0003245E" w:rsidRDefault="00A870DD" w:rsidP="003A524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Специјалистичка амбуланта </w:t>
            </w:r>
            <w:r w:rsidR="00986C38" w:rsidRPr="0003245E">
              <w:rPr>
                <w:b/>
                <w:lang w:val="sr-Cyrl-CS"/>
              </w:rPr>
              <w:t xml:space="preserve"> из педијатрије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86C38" w:rsidRPr="00A35852" w:rsidRDefault="00A35852" w:rsidP="00A358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</w:t>
            </w:r>
            <w:r w:rsidR="00206CA0" w:rsidRPr="00A3585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25.</w:t>
            </w:r>
            <w:r w:rsidR="005C4727" w:rsidRPr="00A35852">
              <w:rPr>
                <w:lang w:val="sr-Cyrl-CS"/>
              </w:rPr>
              <w:t>438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86C38" w:rsidRPr="00A35852" w:rsidRDefault="005C4727" w:rsidP="00A35852">
            <w:pPr>
              <w:jc w:val="center"/>
              <w:rPr>
                <w:lang w:val="sr-Cyrl-CS"/>
              </w:rPr>
            </w:pPr>
            <w:r w:rsidRPr="00A35852">
              <w:rPr>
                <w:lang w:val="sr-Cyrl-CS"/>
              </w:rPr>
              <w:t xml:space="preserve"> </w:t>
            </w:r>
            <w:r w:rsidR="00A35852">
              <w:rPr>
                <w:lang w:val="sr-Cyrl-CS"/>
              </w:rPr>
              <w:t xml:space="preserve">               </w:t>
            </w:r>
            <w:r w:rsidRPr="00A35852">
              <w:rPr>
                <w:lang w:val="sr-Cyrl-CS"/>
              </w:rPr>
              <w:t>13</w:t>
            </w:r>
            <w:r w:rsidR="00A35852">
              <w:rPr>
                <w:lang w:val="sr-Cyrl-CS"/>
              </w:rPr>
              <w:t>.</w:t>
            </w:r>
            <w:r w:rsidRPr="00A35852">
              <w:rPr>
                <w:lang w:val="sr-Cyrl-CS"/>
              </w:rPr>
              <w:t>271</w:t>
            </w:r>
          </w:p>
        </w:tc>
        <w:tc>
          <w:tcPr>
            <w:tcW w:w="1306" w:type="dxa"/>
            <w:vAlign w:val="center"/>
          </w:tcPr>
          <w:p w:rsidR="00986C38" w:rsidRPr="00A35852" w:rsidRDefault="00A35852" w:rsidP="003A524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</w:t>
            </w:r>
            <w:r w:rsidR="005C4727" w:rsidRPr="00A35852">
              <w:rPr>
                <w:lang w:val="sr-Cyrl-CS"/>
              </w:rPr>
              <w:t>15</w:t>
            </w:r>
          </w:p>
        </w:tc>
      </w:tr>
      <w:tr w:rsidR="001D74F0" w:rsidRPr="00020544" w:rsidTr="00072E10">
        <w:trPr>
          <w:trHeight w:val="497"/>
          <w:jc w:val="center"/>
        </w:trPr>
        <w:tc>
          <w:tcPr>
            <w:tcW w:w="9073" w:type="dxa"/>
            <w:gridSpan w:val="5"/>
            <w:shd w:val="clear" w:color="auto" w:fill="auto"/>
          </w:tcPr>
          <w:p w:rsidR="001D74F0" w:rsidRDefault="001D74F0" w:rsidP="001D74F0">
            <w:pPr>
              <w:jc w:val="center"/>
              <w:rPr>
                <w:lang w:val="sr-Cyrl-CS"/>
              </w:rPr>
            </w:pPr>
            <w:r>
              <w:rPr>
                <w:b/>
                <w:i/>
                <w:color w:val="000000"/>
                <w:lang w:val="sr-Cyrl-BA"/>
              </w:rPr>
              <w:t xml:space="preserve">                                                                                                    </w:t>
            </w:r>
            <w:r w:rsidRPr="00B175E5">
              <w:rPr>
                <w:b/>
                <w:i/>
                <w:color w:val="000000"/>
              </w:rPr>
              <w:t>Укупно услуга</w:t>
            </w:r>
            <w:r w:rsidRPr="00412415">
              <w:rPr>
                <w:b/>
                <w:i/>
              </w:rPr>
              <w:t>:</w:t>
            </w:r>
            <w:r w:rsidRPr="00412415">
              <w:rPr>
                <w:b/>
                <w:i/>
                <w:lang w:val="sr-Cyrl-BA"/>
              </w:rPr>
              <w:t xml:space="preserve">  38.724</w:t>
            </w:r>
            <w:r w:rsidRPr="00B175E5">
              <w:rPr>
                <w:b/>
                <w:i/>
                <w:color w:val="000000"/>
              </w:rPr>
              <w:t xml:space="preserve">   </w:t>
            </w:r>
          </w:p>
        </w:tc>
      </w:tr>
      <w:tr w:rsidR="001D74F0" w:rsidRPr="00020544" w:rsidTr="00072E10">
        <w:trPr>
          <w:trHeight w:val="497"/>
          <w:jc w:val="center"/>
        </w:trPr>
        <w:tc>
          <w:tcPr>
            <w:tcW w:w="817" w:type="dxa"/>
            <w:shd w:val="clear" w:color="auto" w:fill="auto"/>
          </w:tcPr>
          <w:p w:rsidR="001D74F0" w:rsidRPr="002F2D67" w:rsidRDefault="001D74F0" w:rsidP="001D74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D74F0" w:rsidRPr="006940E6" w:rsidRDefault="001D74F0" w:rsidP="001D74F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Специјалистичка амбуланта </w:t>
            </w:r>
            <w:r w:rsidRPr="0003245E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BA"/>
              </w:rPr>
              <w:t xml:space="preserve"> </w:t>
            </w:r>
            <w:r w:rsidRPr="006940E6">
              <w:rPr>
                <w:b/>
              </w:rPr>
              <w:t>из гинекологије</w:t>
            </w:r>
            <w:r w:rsidRPr="006940E6">
              <w:rPr>
                <w:b/>
                <w:lang w:val="sr-Cyrl-CS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:rsidR="001D74F0" w:rsidRPr="00581A9C" w:rsidRDefault="001D74F0" w:rsidP="001D74F0">
            <w:pPr>
              <w:jc w:val="right"/>
              <w:rPr>
                <w:lang w:val="sr-Cyrl-BA"/>
              </w:rPr>
            </w:pPr>
            <w:r w:rsidRPr="00581A9C">
              <w:rPr>
                <w:lang w:val="sr-Cyrl-BA"/>
              </w:rPr>
              <w:t>17.196</w:t>
            </w:r>
          </w:p>
        </w:tc>
        <w:tc>
          <w:tcPr>
            <w:tcW w:w="1975" w:type="dxa"/>
            <w:shd w:val="clear" w:color="auto" w:fill="auto"/>
          </w:tcPr>
          <w:p w:rsidR="001D74F0" w:rsidRPr="00581A9C" w:rsidRDefault="001D74F0" w:rsidP="001D74F0">
            <w:pPr>
              <w:jc w:val="right"/>
              <w:rPr>
                <w:lang w:val="sr-Cyrl-BA"/>
              </w:rPr>
            </w:pPr>
            <w:r w:rsidRPr="00581A9C">
              <w:rPr>
                <w:lang w:val="sr-Cyrl-BA"/>
              </w:rPr>
              <w:t>3.848</w:t>
            </w:r>
          </w:p>
        </w:tc>
        <w:tc>
          <w:tcPr>
            <w:tcW w:w="1306" w:type="dxa"/>
          </w:tcPr>
          <w:p w:rsidR="001D74F0" w:rsidRPr="00581A9C" w:rsidRDefault="001D74F0" w:rsidP="001D74F0">
            <w:pPr>
              <w:tabs>
                <w:tab w:val="center" w:pos="526"/>
                <w:tab w:val="right" w:pos="1053"/>
              </w:tabs>
              <w:jc w:val="right"/>
              <w:rPr>
                <w:lang w:val="sr-Cyrl-BA"/>
              </w:rPr>
            </w:pPr>
            <w:r w:rsidRPr="00581A9C">
              <w:rPr>
                <w:lang w:val="sr-Cyrl-BA"/>
              </w:rPr>
              <w:t>3.399</w:t>
            </w:r>
          </w:p>
        </w:tc>
      </w:tr>
      <w:tr w:rsidR="001D74F0" w:rsidRPr="00020544" w:rsidTr="00072E10">
        <w:trPr>
          <w:trHeight w:val="497"/>
          <w:jc w:val="center"/>
        </w:trPr>
        <w:tc>
          <w:tcPr>
            <w:tcW w:w="9073" w:type="dxa"/>
            <w:gridSpan w:val="5"/>
            <w:shd w:val="clear" w:color="auto" w:fill="auto"/>
          </w:tcPr>
          <w:p w:rsidR="001D74F0" w:rsidRDefault="001D74F0" w:rsidP="006A6FED">
            <w:pPr>
              <w:rPr>
                <w:lang w:val="sr-Cyrl-CS"/>
              </w:rPr>
            </w:pPr>
            <w:r>
              <w:rPr>
                <w:b/>
                <w:i/>
                <w:color w:val="000000"/>
                <w:lang w:val="sr-Cyrl-BA"/>
              </w:rPr>
              <w:t xml:space="preserve">                                                                                                    </w:t>
            </w:r>
            <w:r w:rsidR="006A6FED">
              <w:rPr>
                <w:b/>
                <w:i/>
                <w:color w:val="000000"/>
                <w:lang w:val="sr-Cyrl-BA"/>
              </w:rPr>
              <w:t xml:space="preserve">       </w:t>
            </w:r>
            <w:r>
              <w:rPr>
                <w:b/>
                <w:i/>
                <w:color w:val="000000"/>
                <w:lang w:val="sr-Cyrl-BA"/>
              </w:rPr>
              <w:t xml:space="preserve"> </w:t>
            </w:r>
            <w:r w:rsidRPr="00B175E5">
              <w:rPr>
                <w:b/>
                <w:i/>
                <w:color w:val="000000"/>
              </w:rPr>
              <w:t>Укупно услуга</w:t>
            </w:r>
            <w:r w:rsidRPr="006A6FED">
              <w:rPr>
                <w:b/>
                <w:i/>
                <w:color w:val="000000"/>
                <w:lang w:val="sr-Cyrl-BA"/>
              </w:rPr>
              <w:t xml:space="preserve">: </w:t>
            </w:r>
            <w:r w:rsidRPr="006A6FED">
              <w:rPr>
                <w:b/>
                <w:i/>
                <w:lang w:val="sr-Cyrl-BA"/>
              </w:rPr>
              <w:t>24. 443</w:t>
            </w:r>
            <w:r w:rsidRPr="00581A9C">
              <w:rPr>
                <w:b/>
                <w:i/>
              </w:rPr>
              <w:t xml:space="preserve"> </w:t>
            </w:r>
            <w:r w:rsidRPr="00EF01DE">
              <w:rPr>
                <w:b/>
                <w:i/>
                <w:color w:val="FF0000"/>
              </w:rPr>
              <w:t xml:space="preserve">  </w:t>
            </w:r>
            <w:r w:rsidRPr="006A6FED">
              <w:rPr>
                <w:lang w:val="sr-Cyrl-CS"/>
              </w:rPr>
              <w:t xml:space="preserve"> </w:t>
            </w:r>
          </w:p>
        </w:tc>
      </w:tr>
    </w:tbl>
    <w:p w:rsidR="0094617D" w:rsidRDefault="00986C38" w:rsidP="00DF32B7">
      <w:pPr>
        <w:pStyle w:val="Heading2"/>
        <w:numPr>
          <w:ilvl w:val="1"/>
          <w:numId w:val="0"/>
        </w:numPr>
        <w:spacing w:before="0" w:after="0"/>
        <w:ind w:left="576" w:hanging="576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bookmarkStart w:id="327" w:name="_Ref315943109"/>
      <w:bookmarkStart w:id="328" w:name="_Toc317839696"/>
      <w:bookmarkStart w:id="329" w:name="_Toc317839769"/>
      <w:bookmarkStart w:id="330" w:name="_Toc317840072"/>
      <w:bookmarkStart w:id="331" w:name="_Toc317843214"/>
      <w:bookmarkStart w:id="332" w:name="_Toc317843310"/>
      <w:bookmarkStart w:id="333" w:name="_Toc317843676"/>
      <w:bookmarkStart w:id="334" w:name="_Toc317845448"/>
      <w:bookmarkStart w:id="335" w:name="_Toc318095029"/>
      <w:bookmarkStart w:id="336" w:name="_Toc318095253"/>
      <w:bookmarkStart w:id="337" w:name="_Toc318125337"/>
      <w:bookmarkStart w:id="338" w:name="_Toc318126651"/>
      <w:bookmarkStart w:id="339" w:name="_Toc318126743"/>
      <w:bookmarkStart w:id="340" w:name="_Toc318126803"/>
      <w:bookmarkStart w:id="341" w:name="_Toc318308725"/>
      <w:bookmarkStart w:id="342" w:name="_Toc318453225"/>
      <w:bookmarkStart w:id="343" w:name="_Toc318782868"/>
      <w:r w:rsidRPr="006359DF">
        <w:rPr>
          <w:i w:val="0"/>
          <w:sz w:val="22"/>
          <w:szCs w:val="22"/>
          <w:lang w:val="sr-Cyrl-CS"/>
        </w:rPr>
        <w:t xml:space="preserve"> </w:t>
      </w:r>
      <w:r w:rsidR="006359DF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</w:p>
    <w:p w:rsidR="00A0244C" w:rsidRPr="00A0244C" w:rsidRDefault="00A0244C" w:rsidP="00A0244C">
      <w:pPr>
        <w:rPr>
          <w:lang w:val="sr-Cyrl-CS"/>
        </w:rPr>
      </w:pPr>
    </w:p>
    <w:p w:rsidR="00DF32B7" w:rsidRPr="006359DF" w:rsidRDefault="006359DF" w:rsidP="00DF32B7">
      <w:pPr>
        <w:pStyle w:val="Heading2"/>
        <w:numPr>
          <w:ilvl w:val="1"/>
          <w:numId w:val="0"/>
        </w:numPr>
        <w:spacing w:before="0" w:after="0"/>
        <w:ind w:left="576" w:hanging="576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>1.4</w:t>
      </w:r>
      <w:r w:rsidR="00E90352">
        <w:rPr>
          <w:rFonts w:ascii="Times New Roman" w:hAnsi="Times New Roman" w:cs="Times New Roman"/>
          <w:i w:val="0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="00735F5C" w:rsidRPr="006359DF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Служба  хитне медицинске 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r w:rsidR="00DF32B7" w:rsidRPr="006359DF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помоћи </w:t>
      </w:r>
    </w:p>
    <w:p w:rsidR="00002D4C" w:rsidRDefault="00002D4C" w:rsidP="00A43C76">
      <w:pPr>
        <w:jc w:val="both"/>
        <w:rPr>
          <w:lang w:val="sr-Cyrl-CS"/>
        </w:rPr>
      </w:pPr>
      <w:r>
        <w:rPr>
          <w:lang w:val="sr-Cyrl-BA"/>
        </w:rPr>
        <w:t xml:space="preserve"> Служба хитне медицинске помоћи располаже одговарајућим простором ,</w:t>
      </w:r>
      <w:r w:rsidR="00443178">
        <w:rPr>
          <w:lang w:val="sr-Cyrl-BA"/>
        </w:rPr>
        <w:t>медицинском</w:t>
      </w:r>
      <w:r w:rsidR="00126319">
        <w:rPr>
          <w:lang w:val="sr-Cyrl-BA"/>
        </w:rPr>
        <w:t xml:space="preserve"> опремом </w:t>
      </w:r>
      <w:r w:rsidR="00443178">
        <w:rPr>
          <w:lang w:val="sr-Cyrl-BA"/>
        </w:rPr>
        <w:t xml:space="preserve"> и </w:t>
      </w:r>
      <w:r>
        <w:rPr>
          <w:lang w:val="sr-Cyrl-BA"/>
        </w:rPr>
        <w:t xml:space="preserve"> санитетским возилима.</w:t>
      </w:r>
      <w:r>
        <w:rPr>
          <w:lang w:val="sr-Cyrl-CS"/>
        </w:rPr>
        <w:t xml:space="preserve"> С</w:t>
      </w:r>
      <w:r w:rsidRPr="00735F5C">
        <w:rPr>
          <w:lang w:val="sr-Cyrl-CS"/>
        </w:rPr>
        <w:t xml:space="preserve">лужбе </w:t>
      </w:r>
      <w:r>
        <w:rPr>
          <w:lang w:val="sr-Cyrl-CS"/>
        </w:rPr>
        <w:t xml:space="preserve">ради непрекидно </w:t>
      </w:r>
      <w:r w:rsidRPr="00735F5C">
        <w:rPr>
          <w:lang w:val="sr-Cyrl-CS"/>
        </w:rPr>
        <w:t>24</w:t>
      </w:r>
      <w:r>
        <w:rPr>
          <w:lang w:val="sr-Cyrl-CS"/>
        </w:rPr>
        <w:t xml:space="preserve"> сата током године.     </w:t>
      </w:r>
    </w:p>
    <w:p w:rsidR="00002D4C" w:rsidRDefault="00002D4C" w:rsidP="00AF07B3">
      <w:pPr>
        <w:rPr>
          <w:lang w:val="sr-Cyrl-CS"/>
        </w:rPr>
      </w:pPr>
      <w:r>
        <w:rPr>
          <w:lang w:val="sr-Cyrl-BA"/>
        </w:rPr>
        <w:t xml:space="preserve"> </w:t>
      </w:r>
      <w:r w:rsidR="00072943">
        <w:rPr>
          <w:lang w:val="sr-Cyrl-CS"/>
        </w:rPr>
        <w:t>П</w:t>
      </w:r>
      <w:r w:rsidR="00126319">
        <w:rPr>
          <w:lang w:val="sr-Cyrl-CS"/>
        </w:rPr>
        <w:t>ружа</w:t>
      </w:r>
      <w:r w:rsidRPr="00735F5C">
        <w:rPr>
          <w:lang w:val="sr-Cyrl-CS"/>
        </w:rPr>
        <w:t xml:space="preserve"> услуге збрињавања хитних медицинских стања</w:t>
      </w:r>
      <w:r w:rsidR="00443178">
        <w:rPr>
          <w:lang w:val="sr-Cyrl-CS"/>
        </w:rPr>
        <w:t xml:space="preserve"> у служби и на терену , обезбјеђује</w:t>
      </w:r>
      <w:r w:rsidRPr="00735F5C">
        <w:rPr>
          <w:lang w:val="sr-Cyrl-CS"/>
        </w:rPr>
        <w:t xml:space="preserve"> контин</w:t>
      </w:r>
      <w:r w:rsidR="00443178">
        <w:rPr>
          <w:lang w:val="sr-Cyrl-CS"/>
        </w:rPr>
        <w:t xml:space="preserve">уитет </w:t>
      </w:r>
      <w:r w:rsidRPr="00735F5C">
        <w:rPr>
          <w:lang w:val="sr-Cyrl-CS"/>
        </w:rPr>
        <w:t xml:space="preserve"> зб</w:t>
      </w:r>
      <w:r>
        <w:rPr>
          <w:lang w:val="sr-Cyrl-CS"/>
        </w:rPr>
        <w:t>рињавање обољелих током 24 сата</w:t>
      </w:r>
      <w:r w:rsidRPr="00735F5C">
        <w:rPr>
          <w:lang w:val="sr-Cyrl-CS"/>
        </w:rPr>
        <w:t>,</w:t>
      </w:r>
      <w:r w:rsidR="00443178">
        <w:rPr>
          <w:lang w:val="sr-Cyrl-CS"/>
        </w:rPr>
        <w:t xml:space="preserve"> врши </w:t>
      </w:r>
      <w:r w:rsidRPr="00735F5C">
        <w:rPr>
          <w:lang w:val="sr-Cyrl-CS"/>
        </w:rPr>
        <w:t xml:space="preserve"> санитетски транспорт повријеђених и обољелих,</w:t>
      </w:r>
      <w:r w:rsidR="00443178">
        <w:rPr>
          <w:lang w:val="sr-Cyrl-CS"/>
        </w:rPr>
        <w:t xml:space="preserve">те </w:t>
      </w:r>
      <w:r w:rsidRPr="00735F5C">
        <w:rPr>
          <w:lang w:val="sr-Cyrl-CS"/>
        </w:rPr>
        <w:t xml:space="preserve"> </w:t>
      </w:r>
      <w:r w:rsidRPr="006A30CF">
        <w:rPr>
          <w:lang w:val="sr-Cyrl-CS"/>
        </w:rPr>
        <w:t xml:space="preserve">обезбјеђивање дијела јавних манифестација. </w:t>
      </w:r>
      <w:r w:rsidR="00443178" w:rsidRPr="006A30CF">
        <w:rPr>
          <w:lang w:val="sr-Cyrl-CS"/>
        </w:rPr>
        <w:t xml:space="preserve"> Уз то с</w:t>
      </w:r>
      <w:r w:rsidRPr="006A30CF">
        <w:rPr>
          <w:lang w:val="sr-Cyrl-CS"/>
        </w:rPr>
        <w:t>лужба врши и превоз</w:t>
      </w:r>
      <w:r w:rsidR="00443178" w:rsidRPr="006A30CF">
        <w:rPr>
          <w:lang w:val="sr-Cyrl-CS"/>
        </w:rPr>
        <w:t xml:space="preserve"> </w:t>
      </w:r>
      <w:r w:rsidRPr="006A30CF">
        <w:rPr>
          <w:lang w:val="sr-Cyrl-CS"/>
        </w:rPr>
        <w:t xml:space="preserve"> дијела пацијената</w:t>
      </w:r>
      <w:r w:rsidR="00443178" w:rsidRPr="006A30CF">
        <w:rPr>
          <w:lang w:val="sr-Cyrl-CS"/>
        </w:rPr>
        <w:t xml:space="preserve"> који су </w:t>
      </w:r>
      <w:r w:rsidRPr="006A30CF">
        <w:rPr>
          <w:lang w:val="sr-Cyrl-CS"/>
        </w:rPr>
        <w:t xml:space="preserve"> на хроничној хемодијализи</w:t>
      </w:r>
      <w:r w:rsidR="00443178" w:rsidRPr="006A30CF">
        <w:rPr>
          <w:lang w:val="sr-Cyrl-CS"/>
        </w:rPr>
        <w:t>,</w:t>
      </w:r>
      <w:r w:rsidR="006A30CF" w:rsidRPr="006A30CF">
        <w:rPr>
          <w:lang w:val="sr-Cyrl-CS"/>
        </w:rPr>
        <w:t xml:space="preserve"> са сеоског подручја и  то</w:t>
      </w:r>
      <w:r w:rsidRPr="006A30CF">
        <w:rPr>
          <w:lang w:val="sr-Cyrl-CS"/>
        </w:rPr>
        <w:t xml:space="preserve"> се </w:t>
      </w:r>
      <w:r w:rsidR="006A30CF" w:rsidRPr="006A30CF">
        <w:rPr>
          <w:lang w:val="sr-Cyrl-CS"/>
        </w:rPr>
        <w:t xml:space="preserve">користе </w:t>
      </w:r>
      <w:r w:rsidRPr="006A30CF">
        <w:rPr>
          <w:lang w:val="sr-Cyrl-CS"/>
        </w:rPr>
        <w:t>два возила</w:t>
      </w:r>
      <w:r w:rsidR="006A30CF">
        <w:rPr>
          <w:lang w:val="sr-Cyrl-CS"/>
        </w:rPr>
        <w:t>, а по потреби и т</w:t>
      </w:r>
      <w:r w:rsidR="006A30CF" w:rsidRPr="006A30CF">
        <w:rPr>
          <w:lang w:val="sr-Cyrl-CS"/>
        </w:rPr>
        <w:t>реће.</w:t>
      </w:r>
      <w:r w:rsidRPr="006A30CF">
        <w:rPr>
          <w:lang w:val="sr-Cyrl-CS"/>
        </w:rPr>
        <w:t xml:space="preserve"> </w:t>
      </w:r>
      <w:r w:rsidR="00443178" w:rsidRPr="006A30CF">
        <w:rPr>
          <w:lang w:val="sr-Cyrl-CS"/>
        </w:rPr>
        <w:t xml:space="preserve">Такође врши  превоз </w:t>
      </w:r>
      <w:r w:rsidRPr="006A30CF">
        <w:rPr>
          <w:lang w:val="sr-Cyrl-CS"/>
        </w:rPr>
        <w:t xml:space="preserve"> пацијената до клинич</w:t>
      </w:r>
      <w:r w:rsidR="00443178" w:rsidRPr="006A30CF">
        <w:rPr>
          <w:lang w:val="sr-Cyrl-CS"/>
        </w:rPr>
        <w:t>ких и других болничких установа у складу</w:t>
      </w:r>
      <w:r w:rsidR="00443178">
        <w:rPr>
          <w:lang w:val="sr-Cyrl-CS"/>
        </w:rPr>
        <w:t xml:space="preserve"> са медицинским ндикацијама.</w:t>
      </w:r>
    </w:p>
    <w:p w:rsidR="00002D4C" w:rsidRDefault="00126319" w:rsidP="00AF07B3">
      <w:pPr>
        <w:rPr>
          <w:lang w:val="sr-Cyrl-CS"/>
        </w:rPr>
      </w:pPr>
      <w:r>
        <w:rPr>
          <w:lang w:val="sr-Cyrl-CS"/>
        </w:rPr>
        <w:t>Према</w:t>
      </w:r>
      <w:r w:rsidRPr="00126319">
        <w:rPr>
          <w:lang w:val="sr-Cyrl-CS"/>
        </w:rPr>
        <w:t xml:space="preserve"> </w:t>
      </w:r>
      <w:r>
        <w:rPr>
          <w:lang w:val="sr-Cyrl-CS"/>
        </w:rPr>
        <w:t xml:space="preserve">Уговору са ФЗО РС служба пружа услуге </w:t>
      </w:r>
      <w:r w:rsidR="00002D4C">
        <w:rPr>
          <w:lang w:val="sr-Cyrl-CS"/>
        </w:rPr>
        <w:t xml:space="preserve"> и за приватне здравствене установе са подручја Града Добоја</w:t>
      </w:r>
      <w:r>
        <w:rPr>
          <w:lang w:val="sr-Cyrl-CS"/>
        </w:rPr>
        <w:t>.</w:t>
      </w:r>
      <w:r w:rsidR="00002D4C">
        <w:rPr>
          <w:lang w:val="sr-Cyrl-CS"/>
        </w:rPr>
        <w:t>У о</w:t>
      </w:r>
      <w:r>
        <w:rPr>
          <w:lang w:val="sr-Cyrl-CS"/>
        </w:rPr>
        <w:t>квиру  цент</w:t>
      </w:r>
      <w:r w:rsidR="00002D4C">
        <w:rPr>
          <w:lang w:val="sr-Cyrl-CS"/>
        </w:rPr>
        <w:t>р</w:t>
      </w:r>
      <w:r>
        <w:rPr>
          <w:lang w:val="sr-Cyrl-CS"/>
        </w:rPr>
        <w:t>а</w:t>
      </w:r>
      <w:r w:rsidR="00002D4C">
        <w:rPr>
          <w:lang w:val="sr-Cyrl-CS"/>
        </w:rPr>
        <w:t xml:space="preserve"> за едукацију</w:t>
      </w:r>
      <w:r w:rsidRPr="00126319">
        <w:rPr>
          <w:lang w:val="sr-Cyrl-CS"/>
        </w:rPr>
        <w:t xml:space="preserve"> </w:t>
      </w:r>
      <w:r>
        <w:rPr>
          <w:lang w:val="sr-Cyrl-CS"/>
        </w:rPr>
        <w:t xml:space="preserve">службе врши се обука запослених установе и других здавстених радника </w:t>
      </w:r>
      <w:r w:rsidR="00002D4C">
        <w:rPr>
          <w:lang w:val="sr-Cyrl-CS"/>
        </w:rPr>
        <w:t xml:space="preserve"> из области кардиопулмоналне реанимације.  </w:t>
      </w:r>
      <w:r w:rsidR="00AF07B3">
        <w:rPr>
          <w:lang w:val="sr-Cyrl-CS"/>
        </w:rPr>
        <w:t xml:space="preserve"> </w:t>
      </w:r>
    </w:p>
    <w:p w:rsidR="00DF32B7" w:rsidRPr="00EF01DE" w:rsidRDefault="001E7BAB" w:rsidP="00AF07B3">
      <w:pPr>
        <w:rPr>
          <w:color w:val="FF0000"/>
          <w:lang w:val="sr-Cyrl-BA"/>
        </w:rPr>
      </w:pPr>
      <w:r>
        <w:rPr>
          <w:lang w:val="sr-Cyrl-CS"/>
        </w:rPr>
        <w:t>У</w:t>
      </w:r>
      <w:r w:rsidR="00EF01DE">
        <w:rPr>
          <w:lang w:val="sr-Cyrl-CS"/>
        </w:rPr>
        <w:t xml:space="preserve"> 2018</w:t>
      </w:r>
      <w:r w:rsidR="00DF32B7" w:rsidRPr="00735F5C">
        <w:rPr>
          <w:lang w:val="sr-Cyrl-CS"/>
        </w:rPr>
        <w:t>.</w:t>
      </w:r>
      <w:r w:rsidR="00743155">
        <w:rPr>
          <w:lang w:val="sr-Cyrl-CS"/>
        </w:rPr>
        <w:t xml:space="preserve"> </w:t>
      </w:r>
      <w:r w:rsidR="00DF32B7" w:rsidRPr="00735F5C">
        <w:rPr>
          <w:lang w:val="sr-Cyrl-CS"/>
        </w:rPr>
        <w:t>годи</w:t>
      </w:r>
      <w:r w:rsidR="000641C2">
        <w:rPr>
          <w:lang w:val="sr-Cyrl-CS"/>
        </w:rPr>
        <w:t>н</w:t>
      </w:r>
      <w:r w:rsidR="00743155">
        <w:rPr>
          <w:lang w:val="sr-Cyrl-CS"/>
        </w:rPr>
        <w:t xml:space="preserve">и служба </w:t>
      </w:r>
      <w:r>
        <w:rPr>
          <w:lang w:val="sr-Cyrl-CS"/>
        </w:rPr>
        <w:t>је имала</w:t>
      </w:r>
      <w:r w:rsidR="00743155">
        <w:rPr>
          <w:lang w:val="sr-Cyrl-CS"/>
        </w:rPr>
        <w:t xml:space="preserve"> </w:t>
      </w:r>
      <w:r w:rsidR="000641C2">
        <w:rPr>
          <w:lang w:val="sr-Cyrl-CS"/>
        </w:rPr>
        <w:t>4</w:t>
      </w:r>
      <w:r w:rsidR="00DF32B7" w:rsidRPr="00735F5C">
        <w:rPr>
          <w:lang w:val="sr-Cyrl-CS"/>
        </w:rPr>
        <w:t xml:space="preserve"> доктора с</w:t>
      </w:r>
      <w:r w:rsidR="00743155">
        <w:rPr>
          <w:lang w:val="sr-Cyrl-CS"/>
        </w:rPr>
        <w:t xml:space="preserve">пецијалисте ургентне медицине, </w:t>
      </w:r>
      <w:r w:rsidR="00DF32B7" w:rsidRPr="00735F5C">
        <w:rPr>
          <w:lang w:val="sr-Cyrl-CS"/>
        </w:rPr>
        <w:t>2</w:t>
      </w:r>
      <w:r w:rsidR="000641C2">
        <w:rPr>
          <w:lang w:val="sr-Cyrl-CS"/>
        </w:rPr>
        <w:t xml:space="preserve"> доктора</w:t>
      </w:r>
      <w:r w:rsidR="00743155">
        <w:rPr>
          <w:lang w:val="sr-Cyrl-CS"/>
        </w:rPr>
        <w:t xml:space="preserve"> на специјализацији </w:t>
      </w:r>
      <w:r w:rsidR="000641C2">
        <w:rPr>
          <w:lang w:val="sr-Cyrl-CS"/>
        </w:rPr>
        <w:t xml:space="preserve">и </w:t>
      </w:r>
      <w:r w:rsidR="00EF01DE">
        <w:rPr>
          <w:lang w:val="sr-Cyrl-CS"/>
        </w:rPr>
        <w:t>2</w:t>
      </w:r>
      <w:r w:rsidR="00317A49">
        <w:rPr>
          <w:lang w:val="sr-Cyrl-CS"/>
        </w:rPr>
        <w:t xml:space="preserve"> доктора медицине,</w:t>
      </w:r>
      <w:r w:rsidR="00AF07B3">
        <w:rPr>
          <w:lang w:val="sr-Cyrl-CS"/>
        </w:rPr>
        <w:t xml:space="preserve">остали стручни кадар су </w:t>
      </w:r>
      <w:r w:rsidR="00317A49">
        <w:rPr>
          <w:lang w:val="sr-Cyrl-CS"/>
        </w:rPr>
        <w:t xml:space="preserve"> </w:t>
      </w:r>
      <w:r w:rsidR="00317A49" w:rsidRPr="00317A49">
        <w:rPr>
          <w:lang w:val="sr-Cyrl-CS"/>
        </w:rPr>
        <w:t xml:space="preserve"> </w:t>
      </w:r>
      <w:r w:rsidR="00317A49" w:rsidRPr="00A870DD">
        <w:rPr>
          <w:lang w:val="sr-Cyrl-CS"/>
        </w:rPr>
        <w:t xml:space="preserve">медицинске сестре </w:t>
      </w:r>
      <w:r w:rsidR="00317A49">
        <w:rPr>
          <w:lang w:val="sr-Cyrl-CS"/>
        </w:rPr>
        <w:t xml:space="preserve">и техничари </w:t>
      </w:r>
      <w:r w:rsidR="00317A49" w:rsidRPr="00A870DD">
        <w:rPr>
          <w:lang w:val="sr-Cyrl-CS"/>
        </w:rPr>
        <w:t xml:space="preserve">са високом и средњом стручном спремом. </w:t>
      </w:r>
      <w:r w:rsidR="00EF01DE" w:rsidRPr="00DA26BF">
        <w:rPr>
          <w:lang w:val="sr-Cyrl-CS"/>
        </w:rPr>
        <w:t>Крајем године један доктор који је био  на специјализацији напусти</w:t>
      </w:r>
      <w:r w:rsidR="00EF01DE">
        <w:rPr>
          <w:lang w:val="sr-Cyrl-CS"/>
        </w:rPr>
        <w:t>о</w:t>
      </w:r>
      <w:r w:rsidR="00EF01DE" w:rsidRPr="00DA26BF">
        <w:rPr>
          <w:lang w:val="sr-Cyrl-CS"/>
        </w:rPr>
        <w:t xml:space="preserve"> је установу ради </w:t>
      </w:r>
      <w:r w:rsidR="00EF01DE" w:rsidRPr="00072943">
        <w:rPr>
          <w:lang w:val="sr-Cyrl-CS"/>
        </w:rPr>
        <w:t>преласка у другу здравствену установу.</w:t>
      </w:r>
      <w:r w:rsidR="00EF01DE" w:rsidRPr="00DA26BF">
        <w:rPr>
          <w:lang w:val="sr-Cyrl-CS"/>
        </w:rPr>
        <w:t xml:space="preserve">   </w:t>
      </w:r>
    </w:p>
    <w:p w:rsidR="00DF32B7" w:rsidRDefault="00B53E05" w:rsidP="00AF07B3">
      <w:pPr>
        <w:rPr>
          <w:lang w:val="sr-Cyrl-CS"/>
        </w:rPr>
      </w:pPr>
      <w:r w:rsidRPr="001C24FE">
        <w:rPr>
          <w:lang w:val="sr-Cyrl-CS"/>
        </w:rPr>
        <w:t>Укупан п</w:t>
      </w:r>
      <w:r w:rsidR="00DF32B7" w:rsidRPr="001C24FE">
        <w:rPr>
          <w:lang w:val="sr-Cyrl-CS"/>
        </w:rPr>
        <w:t>рој пружених услуга у</w:t>
      </w:r>
      <w:r w:rsidR="00EF01DE">
        <w:rPr>
          <w:lang w:val="sr-Cyrl-CS"/>
        </w:rPr>
        <w:t xml:space="preserve"> 2018</w:t>
      </w:r>
      <w:r w:rsidRPr="001C24FE">
        <w:rPr>
          <w:lang w:val="sr-Cyrl-CS"/>
        </w:rPr>
        <w:t xml:space="preserve">. години је </w:t>
      </w:r>
      <w:r w:rsidR="00A41FB9">
        <w:rPr>
          <w:lang w:val="sr-Latn-RS"/>
        </w:rPr>
        <w:t>53.</w:t>
      </w:r>
      <w:r w:rsidR="00EF01DE">
        <w:rPr>
          <w:lang w:val="sr-Cyrl-BA"/>
        </w:rPr>
        <w:t>626</w:t>
      </w:r>
      <w:r w:rsidRPr="001C24FE">
        <w:rPr>
          <w:lang w:val="sr-Cyrl-CS"/>
        </w:rPr>
        <w:t xml:space="preserve"> </w:t>
      </w:r>
      <w:r w:rsidR="004013D4">
        <w:rPr>
          <w:lang w:val="sr-Cyrl-CS"/>
        </w:rPr>
        <w:t xml:space="preserve"> од тога 1</w:t>
      </w:r>
      <w:r w:rsidR="00242349">
        <w:rPr>
          <w:lang w:val="sr-Cyrl-CS"/>
        </w:rPr>
        <w:t>.</w:t>
      </w:r>
      <w:r w:rsidR="00041BA2">
        <w:rPr>
          <w:lang w:val="sr-Cyrl-CS"/>
        </w:rPr>
        <w:t>561</w:t>
      </w:r>
      <w:r w:rsidR="004013D4">
        <w:rPr>
          <w:lang w:val="sr-Cyrl-CS"/>
        </w:rPr>
        <w:t xml:space="preserve"> кућних посјета</w:t>
      </w:r>
      <w:r w:rsidR="00072943">
        <w:rPr>
          <w:lang w:val="sr-Cyrl-CS"/>
        </w:rPr>
        <w:t xml:space="preserve"> и</w:t>
      </w:r>
      <w:r w:rsidR="00BC127D">
        <w:rPr>
          <w:lang w:val="sr-Cyrl-CS"/>
        </w:rPr>
        <w:t xml:space="preserve"> збрињавања хитних и других стања на терену</w:t>
      </w:r>
      <w:r w:rsidR="004013D4">
        <w:rPr>
          <w:lang w:val="sr-Cyrl-CS"/>
        </w:rPr>
        <w:t>.</w:t>
      </w:r>
      <w:r w:rsidR="00BC127D">
        <w:rPr>
          <w:lang w:val="sr-Cyrl-CS"/>
        </w:rPr>
        <w:t xml:space="preserve"> </w:t>
      </w:r>
      <w:r w:rsidR="004013D4">
        <w:rPr>
          <w:lang w:val="sr-Cyrl-CS"/>
        </w:rPr>
        <w:t xml:space="preserve">У </w:t>
      </w:r>
      <w:r w:rsidR="00DF32B7" w:rsidRPr="001C24FE">
        <w:rPr>
          <w:lang w:val="sr-Cyrl-CS"/>
        </w:rPr>
        <w:t xml:space="preserve"> односу на претходну годину</w:t>
      </w:r>
      <w:r w:rsidR="001C24FE" w:rsidRPr="001C24FE">
        <w:rPr>
          <w:lang w:val="sr-Cyrl-CS"/>
        </w:rPr>
        <w:t xml:space="preserve"> број услуга је </w:t>
      </w:r>
      <w:r w:rsidR="009257F7">
        <w:rPr>
          <w:lang w:val="sr-Cyrl-CS"/>
        </w:rPr>
        <w:t xml:space="preserve"> незнатно </w:t>
      </w:r>
      <w:r w:rsidR="001C24FE" w:rsidRPr="001C24FE">
        <w:rPr>
          <w:lang w:val="sr-Cyrl-CS"/>
        </w:rPr>
        <w:t xml:space="preserve">смањен за </w:t>
      </w:r>
      <w:r w:rsidR="00A41FB9">
        <w:rPr>
          <w:lang w:val="sr-Latn-RS"/>
        </w:rPr>
        <w:t>1</w:t>
      </w:r>
      <w:r w:rsidR="001C24FE" w:rsidRPr="001C24FE">
        <w:rPr>
          <w:lang w:val="sr-Cyrl-CS"/>
        </w:rPr>
        <w:t>%.</w:t>
      </w:r>
    </w:p>
    <w:p w:rsidR="00A0244C" w:rsidRDefault="00A0244C" w:rsidP="00AF07B3">
      <w:pPr>
        <w:rPr>
          <w:lang w:val="sr-Cyrl-CS"/>
        </w:rPr>
      </w:pPr>
    </w:p>
    <w:p w:rsidR="00A0244C" w:rsidRDefault="00A0244C" w:rsidP="00AF07B3">
      <w:pPr>
        <w:rPr>
          <w:lang w:val="sr-Cyrl-CS"/>
        </w:rPr>
      </w:pPr>
    </w:p>
    <w:p w:rsidR="00A0244C" w:rsidRDefault="00A0244C" w:rsidP="00AF07B3">
      <w:pPr>
        <w:rPr>
          <w:lang w:val="sr-Cyrl-CS"/>
        </w:rPr>
      </w:pPr>
    </w:p>
    <w:p w:rsidR="002F2D67" w:rsidRDefault="002F2D67" w:rsidP="00DF32B7">
      <w:pPr>
        <w:rPr>
          <w:color w:val="FF0000"/>
          <w:lang w:val="sr-Cyrl-CS"/>
        </w:rPr>
      </w:pPr>
    </w:p>
    <w:p w:rsidR="001C24FE" w:rsidRDefault="001C24FE" w:rsidP="00DF32B7">
      <w:pPr>
        <w:rPr>
          <w:lang w:val="sr-Cyrl-CS"/>
        </w:rPr>
      </w:pPr>
      <w:bookmarkStart w:id="344" w:name="_Ref315943136"/>
      <w:bookmarkStart w:id="345" w:name="_Toc317839697"/>
      <w:bookmarkStart w:id="346" w:name="_Toc317839770"/>
      <w:bookmarkStart w:id="347" w:name="_Toc317840073"/>
      <w:bookmarkStart w:id="348" w:name="_Toc317843215"/>
      <w:bookmarkStart w:id="349" w:name="_Toc317843311"/>
      <w:bookmarkStart w:id="350" w:name="_Toc317843677"/>
      <w:bookmarkStart w:id="351" w:name="_Toc317845449"/>
      <w:bookmarkStart w:id="352" w:name="_Toc318095032"/>
      <w:bookmarkStart w:id="353" w:name="_Toc318095256"/>
      <w:bookmarkStart w:id="354" w:name="_Toc318125340"/>
      <w:r w:rsidRPr="00A0244C">
        <w:rPr>
          <w:b/>
          <w:lang w:val="sr-Cyrl-CS"/>
        </w:rPr>
        <w:lastRenderedPageBreak/>
        <w:t>Табела 6.</w:t>
      </w:r>
      <w:r w:rsidR="00DF32B7" w:rsidRPr="00735F5C">
        <w:rPr>
          <w:lang w:val="sr-Cyrl-CS"/>
        </w:rPr>
        <w:t xml:space="preserve">Приказ пружених услуга </w:t>
      </w:r>
      <w:r>
        <w:rPr>
          <w:lang w:val="sr-Cyrl-CS"/>
        </w:rPr>
        <w:t xml:space="preserve">–Служба хитне медицинске помоћи 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560"/>
        <w:gridCol w:w="1707"/>
        <w:gridCol w:w="1848"/>
        <w:gridCol w:w="2134"/>
      </w:tblGrid>
      <w:tr w:rsidR="00DA2F31" w:rsidRPr="00B175E5" w:rsidTr="008E2514">
        <w:trPr>
          <w:trHeight w:val="585"/>
          <w:jc w:val="center"/>
        </w:trPr>
        <w:tc>
          <w:tcPr>
            <w:tcW w:w="711" w:type="dxa"/>
          </w:tcPr>
          <w:p w:rsidR="00DA2F31" w:rsidRPr="00B175E5" w:rsidRDefault="00DA2F31" w:rsidP="002A07B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Ред. број</w:t>
            </w:r>
          </w:p>
        </w:tc>
        <w:tc>
          <w:tcPr>
            <w:tcW w:w="2560" w:type="dxa"/>
          </w:tcPr>
          <w:p w:rsidR="00DA2F31" w:rsidRPr="00B175E5" w:rsidRDefault="00DA2F31" w:rsidP="002A07B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Назив службе</w:t>
            </w:r>
          </w:p>
        </w:tc>
        <w:tc>
          <w:tcPr>
            <w:tcW w:w="1707" w:type="dxa"/>
          </w:tcPr>
          <w:p w:rsidR="00DA2F31" w:rsidRPr="00B175E5" w:rsidRDefault="00DA2F31" w:rsidP="002A07B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услуга</w:t>
            </w:r>
          </w:p>
          <w:p w:rsidR="00DA2F31" w:rsidRPr="00B175E5" w:rsidRDefault="00DA2F31" w:rsidP="002A07B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доктора</w:t>
            </w:r>
          </w:p>
        </w:tc>
        <w:tc>
          <w:tcPr>
            <w:tcW w:w="1848" w:type="dxa"/>
          </w:tcPr>
          <w:p w:rsidR="00DA2F31" w:rsidRPr="00B175E5" w:rsidRDefault="00DA2F31" w:rsidP="002A07B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услуга мед. сестре/техн.</w:t>
            </w:r>
          </w:p>
        </w:tc>
        <w:tc>
          <w:tcPr>
            <w:tcW w:w="2134" w:type="dxa"/>
          </w:tcPr>
          <w:p w:rsidR="00DA2F31" w:rsidRPr="00B175E5" w:rsidRDefault="00DA2F31" w:rsidP="002A07B3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тимских услуга</w:t>
            </w:r>
          </w:p>
        </w:tc>
      </w:tr>
      <w:tr w:rsidR="00DA2F31" w:rsidRPr="00B175E5" w:rsidTr="008E2514">
        <w:trPr>
          <w:trHeight w:val="540"/>
          <w:jc w:val="center"/>
        </w:trPr>
        <w:tc>
          <w:tcPr>
            <w:tcW w:w="711" w:type="dxa"/>
          </w:tcPr>
          <w:p w:rsidR="00DA2F31" w:rsidRPr="00B175E5" w:rsidRDefault="00DA2F31" w:rsidP="002A07B3">
            <w:pPr>
              <w:jc w:val="center"/>
              <w:rPr>
                <w:lang w:val="sr-Cyrl-CS"/>
              </w:rPr>
            </w:pPr>
            <w:r w:rsidRPr="00B175E5">
              <w:rPr>
                <w:lang w:val="sr-Cyrl-CS"/>
              </w:rPr>
              <w:t>1.</w:t>
            </w:r>
          </w:p>
        </w:tc>
        <w:tc>
          <w:tcPr>
            <w:tcW w:w="2560" w:type="dxa"/>
          </w:tcPr>
          <w:p w:rsidR="00DA2F31" w:rsidRPr="006940E6" w:rsidRDefault="00DA2F31" w:rsidP="003A5245">
            <w:pPr>
              <w:rPr>
                <w:b/>
                <w:lang w:val="sr-Cyrl-CS"/>
              </w:rPr>
            </w:pPr>
            <w:r w:rsidRPr="006940E6">
              <w:rPr>
                <w:b/>
                <w:lang w:val="sr-Cyrl-CS"/>
              </w:rPr>
              <w:t>Служба хитне медицинске помоћи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A2F31" w:rsidRPr="00506DDD" w:rsidRDefault="00506DDD" w:rsidP="00506DDD">
            <w:pPr>
              <w:jc w:val="center"/>
              <w:rPr>
                <w:lang w:val="sr-Cyrl-BA"/>
              </w:rPr>
            </w:pPr>
            <w:r w:rsidRPr="00506DDD">
              <w:rPr>
                <w:lang w:val="sr-Cyrl-BA"/>
              </w:rPr>
              <w:t xml:space="preserve">       </w:t>
            </w:r>
            <w:r>
              <w:rPr>
                <w:lang w:val="sr-Cyrl-BA"/>
              </w:rPr>
              <w:t xml:space="preserve">   </w:t>
            </w:r>
            <w:r w:rsidRPr="00506DDD">
              <w:rPr>
                <w:lang w:val="sr-Cyrl-BA"/>
              </w:rPr>
              <w:t xml:space="preserve"> 21.</w:t>
            </w:r>
            <w:r w:rsidR="001F0070" w:rsidRPr="00506DDD">
              <w:rPr>
                <w:lang w:val="sr-Cyrl-BA"/>
              </w:rPr>
              <w:t>500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A2F31" w:rsidRPr="00506DDD" w:rsidRDefault="00506DDD" w:rsidP="00506DDD">
            <w:pPr>
              <w:jc w:val="center"/>
              <w:rPr>
                <w:lang w:val="sr-Cyrl-BA"/>
              </w:rPr>
            </w:pPr>
            <w:r w:rsidRPr="00506DDD">
              <w:rPr>
                <w:lang w:val="sr-Cyrl-BA"/>
              </w:rPr>
              <w:t xml:space="preserve">         </w:t>
            </w:r>
            <w:r>
              <w:rPr>
                <w:lang w:val="sr-Cyrl-BA"/>
              </w:rPr>
              <w:t xml:space="preserve"> </w:t>
            </w:r>
            <w:r w:rsidRPr="00506DDD">
              <w:rPr>
                <w:lang w:val="sr-Cyrl-BA"/>
              </w:rPr>
              <w:t xml:space="preserve">   </w:t>
            </w:r>
            <w:r w:rsidR="00F8134E" w:rsidRPr="00506DDD">
              <w:rPr>
                <w:lang w:val="sr-Cyrl-BA"/>
              </w:rPr>
              <w:t>17</w:t>
            </w:r>
            <w:r w:rsidRPr="00506DDD">
              <w:rPr>
                <w:lang w:val="sr-Cyrl-BA"/>
              </w:rPr>
              <w:t>.</w:t>
            </w:r>
            <w:r w:rsidR="00F8134E" w:rsidRPr="00506DDD">
              <w:rPr>
                <w:lang w:val="sr-Cyrl-BA"/>
              </w:rPr>
              <w:t>271</w:t>
            </w:r>
          </w:p>
        </w:tc>
        <w:tc>
          <w:tcPr>
            <w:tcW w:w="2134" w:type="dxa"/>
            <w:vAlign w:val="center"/>
          </w:tcPr>
          <w:p w:rsidR="00DA2F31" w:rsidRPr="00506DDD" w:rsidRDefault="00506DDD" w:rsidP="00F8134E">
            <w:pPr>
              <w:jc w:val="center"/>
              <w:rPr>
                <w:lang w:val="sr-Cyrl-BA"/>
              </w:rPr>
            </w:pPr>
            <w:r w:rsidRPr="00506DDD">
              <w:rPr>
                <w:lang w:val="sr-Cyrl-BA"/>
              </w:rPr>
              <w:t xml:space="preserve">              </w:t>
            </w:r>
            <w:r>
              <w:rPr>
                <w:lang w:val="sr-Cyrl-BA"/>
              </w:rPr>
              <w:t xml:space="preserve">     </w:t>
            </w:r>
            <w:r w:rsidRPr="00506DDD">
              <w:rPr>
                <w:lang w:val="sr-Cyrl-BA"/>
              </w:rPr>
              <w:t xml:space="preserve"> </w:t>
            </w:r>
            <w:r w:rsidR="00F8134E" w:rsidRPr="00506DDD">
              <w:rPr>
                <w:lang w:val="sr-Cyrl-BA"/>
              </w:rPr>
              <w:t>14</w:t>
            </w:r>
            <w:r w:rsidRPr="00506DDD">
              <w:rPr>
                <w:lang w:val="sr-Cyrl-BA"/>
              </w:rPr>
              <w:t>.</w:t>
            </w:r>
            <w:r w:rsidR="00F8134E" w:rsidRPr="00506DDD">
              <w:rPr>
                <w:lang w:val="sr-Cyrl-BA"/>
              </w:rPr>
              <w:t>855</w:t>
            </w:r>
          </w:p>
        </w:tc>
      </w:tr>
      <w:tr w:rsidR="00DA2F31" w:rsidRPr="000C62EF" w:rsidTr="008E2514">
        <w:trPr>
          <w:trHeight w:val="555"/>
          <w:jc w:val="center"/>
        </w:trPr>
        <w:tc>
          <w:tcPr>
            <w:tcW w:w="8960" w:type="dxa"/>
            <w:gridSpan w:val="5"/>
          </w:tcPr>
          <w:p w:rsidR="008E2514" w:rsidRDefault="008E2514" w:rsidP="008E2514">
            <w:pPr>
              <w:jc w:val="right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                                                        </w:t>
            </w:r>
          </w:p>
          <w:p w:rsidR="00DA2F31" w:rsidRPr="000C62EF" w:rsidRDefault="008E2514" w:rsidP="008E2514">
            <w:pPr>
              <w:jc w:val="right"/>
              <w:rPr>
                <w:i/>
                <w:color w:val="FF0000"/>
              </w:rPr>
            </w:pPr>
            <w:r>
              <w:rPr>
                <w:b/>
                <w:lang w:val="sr-Cyrl-BA"/>
              </w:rPr>
              <w:t xml:space="preserve">                                                                                          </w:t>
            </w:r>
            <w:r w:rsidRPr="000C62EF">
              <w:rPr>
                <w:b/>
                <w:i/>
              </w:rPr>
              <w:t>Укупно услуга</w:t>
            </w:r>
            <w:r w:rsidRPr="000C62EF">
              <w:rPr>
                <w:b/>
                <w:i/>
                <w:lang w:val="sr-Cyrl-BA"/>
              </w:rPr>
              <w:t>:  53. 626</w:t>
            </w:r>
          </w:p>
        </w:tc>
      </w:tr>
    </w:tbl>
    <w:p w:rsidR="00DA2F31" w:rsidRPr="000C62EF" w:rsidRDefault="00DA2F31" w:rsidP="00DF32B7">
      <w:pPr>
        <w:rPr>
          <w:lang w:val="sr-Cyrl-CS"/>
        </w:rPr>
      </w:pPr>
    </w:p>
    <w:p w:rsidR="00DF32B7" w:rsidRPr="00C1789C" w:rsidRDefault="00C1789C" w:rsidP="00DF32B7">
      <w:pPr>
        <w:pStyle w:val="Heading2"/>
        <w:numPr>
          <w:ilvl w:val="1"/>
          <w:numId w:val="0"/>
        </w:numPr>
        <w:spacing w:before="0" w:after="0"/>
        <w:ind w:left="576" w:hanging="576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>1.5</w:t>
      </w:r>
      <w:r w:rsidR="00C17BA0">
        <w:rPr>
          <w:rFonts w:ascii="Times New Roman" w:hAnsi="Times New Roman" w:cs="Times New Roman"/>
          <w:i w:val="0"/>
          <w:sz w:val="24"/>
          <w:szCs w:val="24"/>
          <w:lang w:val="sr-Cyrl-CS"/>
        </w:rPr>
        <w:t>.</w:t>
      </w:r>
      <w:r w:rsidR="00DF32B7" w:rsidRPr="00C1789C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bookmarkStart w:id="355" w:name="_Toc318126652"/>
      <w:bookmarkStart w:id="356" w:name="_Toc318126744"/>
      <w:bookmarkStart w:id="357" w:name="_Toc318126804"/>
      <w:bookmarkStart w:id="358" w:name="_Toc318308726"/>
      <w:bookmarkStart w:id="359" w:name="_Toc318453226"/>
      <w:bookmarkStart w:id="360" w:name="_Toc318782869"/>
      <w:r w:rsidR="00DF32B7" w:rsidRPr="00C1789C">
        <w:rPr>
          <w:rFonts w:ascii="Times New Roman" w:hAnsi="Times New Roman" w:cs="Times New Roman"/>
          <w:i w:val="0"/>
          <w:sz w:val="24"/>
          <w:szCs w:val="24"/>
          <w:lang w:val="sr-Cyrl-CS"/>
        </w:rPr>
        <w:t>Хигијенско-епидемиолошка служба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r w:rsidR="00DF32B7" w:rsidRPr="00C1789C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 </w:t>
      </w:r>
      <w:bookmarkStart w:id="361" w:name="_Toc318095033"/>
      <w:bookmarkStart w:id="362" w:name="_Toc318095257"/>
      <w:bookmarkStart w:id="363" w:name="_Toc318125341"/>
    </w:p>
    <w:p w:rsidR="000C62EF" w:rsidRDefault="00A43C76" w:rsidP="00A43C76">
      <w:pPr>
        <w:jc w:val="both"/>
        <w:rPr>
          <w:color w:val="000000"/>
          <w:lang w:val="sr-Cyrl-CS"/>
        </w:rPr>
      </w:pPr>
      <w:bookmarkStart w:id="364" w:name="_Toc318095037"/>
      <w:bookmarkStart w:id="365" w:name="_Toc318095261"/>
      <w:bookmarkStart w:id="366" w:name="_Toc318125345"/>
      <w:bookmarkEnd w:id="361"/>
      <w:bookmarkEnd w:id="362"/>
      <w:bookmarkEnd w:id="363"/>
      <w:r>
        <w:rPr>
          <w:color w:val="000000"/>
          <w:lang w:val="sr-Cyrl-CS"/>
        </w:rPr>
        <w:t xml:space="preserve"> </w:t>
      </w:r>
      <w:r w:rsidR="000C62EF">
        <w:rPr>
          <w:color w:val="000000"/>
          <w:lang w:val="sr-Cyrl-CS"/>
        </w:rPr>
        <w:t>Хигијенско епидеми</w:t>
      </w:r>
      <w:r w:rsidR="00822B7F">
        <w:rPr>
          <w:color w:val="000000"/>
          <w:lang w:val="sr-Cyrl-CS"/>
        </w:rPr>
        <w:t>олошка служба од  средине</w:t>
      </w:r>
      <w:r w:rsidR="000C62EF">
        <w:rPr>
          <w:color w:val="000000"/>
          <w:lang w:val="sr-Cyrl-CS"/>
        </w:rPr>
        <w:t xml:space="preserve">  2018. године,</w:t>
      </w:r>
      <w:r w:rsidR="00822B7F">
        <w:rPr>
          <w:color w:val="000000"/>
          <w:lang w:val="sr-Cyrl-CS"/>
        </w:rPr>
        <w:t xml:space="preserve"> ради у простору </w:t>
      </w:r>
      <w:r w:rsidR="000C62EF">
        <w:rPr>
          <w:color w:val="000000"/>
          <w:lang w:val="sr-Cyrl-CS"/>
        </w:rPr>
        <w:t xml:space="preserve"> који је претходно комплетно реконструисан. Располаже са о</w:t>
      </w:r>
      <w:r w:rsidR="006A1A8F">
        <w:rPr>
          <w:color w:val="000000"/>
          <w:lang w:val="sr-Cyrl-CS"/>
        </w:rPr>
        <w:t xml:space="preserve">дговарајућом медицинском </w:t>
      </w:r>
      <w:r w:rsidR="000C62EF">
        <w:rPr>
          <w:color w:val="000000"/>
          <w:lang w:val="sr-Cyrl-CS"/>
        </w:rPr>
        <w:t xml:space="preserve"> и </w:t>
      </w:r>
      <w:r w:rsidR="00822B7F">
        <w:rPr>
          <w:color w:val="000000"/>
          <w:lang w:val="sr-Cyrl-CS"/>
        </w:rPr>
        <w:t xml:space="preserve"> другом опремом , те </w:t>
      </w:r>
      <w:r w:rsidR="000C62EF">
        <w:rPr>
          <w:color w:val="000000"/>
          <w:lang w:val="sr-Cyrl-CS"/>
        </w:rPr>
        <w:t>возилом за теренски рад.</w:t>
      </w:r>
      <w:r w:rsidR="006A1A8F" w:rsidRPr="006A1A8F">
        <w:rPr>
          <w:color w:val="000000"/>
          <w:lang w:val="sr-Cyrl-CS"/>
        </w:rPr>
        <w:t xml:space="preserve"> </w:t>
      </w:r>
      <w:r w:rsidR="006A1A8F">
        <w:rPr>
          <w:color w:val="000000"/>
          <w:lang w:val="sr-Cyrl-CS"/>
        </w:rPr>
        <w:t>Рад службе одвија се</w:t>
      </w:r>
      <w:r w:rsidR="009F6957">
        <w:rPr>
          <w:color w:val="000000"/>
          <w:lang w:val="sr-Cyrl-CS"/>
        </w:rPr>
        <w:t xml:space="preserve"> у једној смјени.</w:t>
      </w:r>
    </w:p>
    <w:p w:rsidR="003605AF" w:rsidRDefault="003605AF" w:rsidP="003605AF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Служба врши прегледе , обавезну и друге видове </w:t>
      </w:r>
      <w:r w:rsidR="000C62EF">
        <w:rPr>
          <w:color w:val="000000"/>
          <w:lang w:val="sr-Cyrl-CS"/>
        </w:rPr>
        <w:t>вакцинације</w:t>
      </w:r>
      <w:r w:rsidR="000C62EF" w:rsidRPr="00735F5C">
        <w:rPr>
          <w:color w:val="000000"/>
          <w:lang w:val="sr-Cyrl-CS"/>
        </w:rPr>
        <w:t>,</w:t>
      </w:r>
      <w:r>
        <w:rPr>
          <w:color w:val="000000"/>
          <w:lang w:val="sr-Cyrl-CS"/>
        </w:rPr>
        <w:t xml:space="preserve">проводи </w:t>
      </w:r>
      <w:r w:rsidR="000C62EF" w:rsidRPr="00735F5C">
        <w:rPr>
          <w:color w:val="000000"/>
          <w:lang w:val="sr-Cyrl-CS"/>
        </w:rPr>
        <w:t xml:space="preserve"> мј</w:t>
      </w:r>
      <w:r>
        <w:rPr>
          <w:color w:val="000000"/>
          <w:lang w:val="sr-Cyrl-CS"/>
        </w:rPr>
        <w:t>ере</w:t>
      </w:r>
      <w:r w:rsidR="000C62EF">
        <w:rPr>
          <w:color w:val="000000"/>
          <w:lang w:val="sr-Cyrl-CS"/>
        </w:rPr>
        <w:t xml:space="preserve"> за превенцију и сузбијање </w:t>
      </w:r>
      <w:r w:rsidR="000C62EF" w:rsidRPr="00735F5C">
        <w:rPr>
          <w:color w:val="000000"/>
          <w:lang w:val="sr-Cyrl-CS"/>
        </w:rPr>
        <w:t>заразних обољења</w:t>
      </w:r>
      <w:r>
        <w:rPr>
          <w:color w:val="000000"/>
          <w:lang w:val="sr-Cyrl-CS"/>
        </w:rPr>
        <w:t xml:space="preserve">, те услуге </w:t>
      </w:r>
      <w:r w:rsidR="000C62EF" w:rsidRPr="00735F5C">
        <w:rPr>
          <w:color w:val="000000"/>
          <w:lang w:val="sr-Cyrl-CS"/>
        </w:rPr>
        <w:t xml:space="preserve"> дезинфекције</w:t>
      </w:r>
      <w:r w:rsidR="000C62EF">
        <w:rPr>
          <w:color w:val="000000"/>
          <w:lang w:val="sr-Cyrl-CS"/>
        </w:rPr>
        <w:t xml:space="preserve">, </w:t>
      </w:r>
      <w:r w:rsidR="000C62EF" w:rsidRPr="00735F5C">
        <w:rPr>
          <w:color w:val="000000"/>
          <w:lang w:val="sr-Cyrl-CS"/>
        </w:rPr>
        <w:t>дезинсекције и</w:t>
      </w:r>
      <w:r w:rsidR="000C62EF" w:rsidRPr="001E7BAB">
        <w:rPr>
          <w:color w:val="000000"/>
          <w:lang w:val="sr-Cyrl-CS"/>
        </w:rPr>
        <w:t xml:space="preserve"> </w:t>
      </w:r>
      <w:r w:rsidR="000C62EF" w:rsidRPr="00735F5C">
        <w:rPr>
          <w:color w:val="000000"/>
          <w:lang w:val="sr-Cyrl-CS"/>
        </w:rPr>
        <w:t>дератизације.</w:t>
      </w:r>
    </w:p>
    <w:p w:rsidR="00644AB5" w:rsidRDefault="000C62EF" w:rsidP="00644AB5">
      <w:pPr>
        <w:jc w:val="both"/>
        <w:rPr>
          <w:color w:val="FF0000"/>
          <w:lang w:val="sr-Cyrl-CS"/>
        </w:rPr>
      </w:pPr>
      <w:r w:rsidRPr="00735F5C">
        <w:rPr>
          <w:color w:val="000000"/>
          <w:lang w:val="sr-Cyrl-CS"/>
        </w:rPr>
        <w:t xml:space="preserve"> Крајем</w:t>
      </w:r>
      <w:r>
        <w:rPr>
          <w:color w:val="000000"/>
          <w:lang w:val="sr-Cyrl-CS"/>
        </w:rPr>
        <w:t xml:space="preserve"> године проведена је вакцинација  против сезонског грипе</w:t>
      </w:r>
      <w:r w:rsidR="003605AF">
        <w:rPr>
          <w:color w:val="000000"/>
          <w:lang w:val="sr-Cyrl-CS"/>
        </w:rPr>
        <w:t xml:space="preserve"> за пацијенте</w:t>
      </w:r>
      <w:r w:rsidRPr="00735F5C">
        <w:rPr>
          <w:color w:val="000000"/>
          <w:lang w:val="sr-Cyrl-CS"/>
        </w:rPr>
        <w:t xml:space="preserve"> </w:t>
      </w:r>
      <w:r w:rsidR="003605A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за које је ФЗО РС према </w:t>
      </w:r>
      <w:r w:rsidRPr="00735F5C">
        <w:rPr>
          <w:color w:val="000000"/>
          <w:lang w:val="sr-Cyrl-CS"/>
        </w:rPr>
        <w:t xml:space="preserve"> медицинским индикацијама об</w:t>
      </w:r>
      <w:r>
        <w:rPr>
          <w:color w:val="000000"/>
          <w:lang w:val="sr-Cyrl-CS"/>
        </w:rPr>
        <w:t>езбиједио  бесплатну вакцинацију</w:t>
      </w:r>
      <w:r w:rsidR="00072943">
        <w:rPr>
          <w:color w:val="000000"/>
          <w:lang w:val="sr-Cyrl-CS"/>
        </w:rPr>
        <w:t xml:space="preserve">, док за остали </w:t>
      </w:r>
      <w:r w:rsidR="003605AF">
        <w:rPr>
          <w:color w:val="000000"/>
          <w:lang w:val="sr-Cyrl-CS"/>
        </w:rPr>
        <w:t xml:space="preserve"> дио становништва због недостатака исте није било организоване вакцинације.</w:t>
      </w:r>
      <w:r w:rsidR="00644AB5" w:rsidRPr="00644AB5">
        <w:rPr>
          <w:lang w:val="sr-Cyrl-CS"/>
        </w:rPr>
        <w:t xml:space="preserve"> </w:t>
      </w:r>
      <w:r w:rsidR="00644AB5">
        <w:rPr>
          <w:lang w:val="sr-Cyrl-CS"/>
        </w:rPr>
        <w:t xml:space="preserve">У току године такође је било проблема са  повременим несташицама неколико врста вакцина за обавезну вакцинацију што је отежавало овај сегмент рада.  </w:t>
      </w:r>
      <w:r w:rsidR="00644AB5" w:rsidRPr="0058092B">
        <w:rPr>
          <w:color w:val="FF0000"/>
          <w:lang w:val="sr-Cyrl-CS"/>
        </w:rPr>
        <w:t xml:space="preserve"> </w:t>
      </w:r>
    </w:p>
    <w:p w:rsidR="000C62EF" w:rsidRDefault="003605AF" w:rsidP="003605AF">
      <w:pPr>
        <w:rPr>
          <w:lang w:val="sr-Cyrl-CS"/>
        </w:rPr>
      </w:pPr>
      <w:r>
        <w:rPr>
          <w:color w:val="000000"/>
          <w:lang w:val="sr-Cyrl-CS"/>
        </w:rPr>
        <w:t xml:space="preserve"> </w:t>
      </w:r>
      <w:r w:rsidR="000C62EF" w:rsidRPr="00F00A05">
        <w:rPr>
          <w:lang w:val="sr-Cyrl-CS"/>
        </w:rPr>
        <w:t xml:space="preserve"> </w:t>
      </w:r>
      <w:r w:rsidR="00D12812">
        <w:rPr>
          <w:lang w:val="sr-Cyrl-CS"/>
        </w:rPr>
        <w:t>Из домена своје дјелатности с</w:t>
      </w:r>
      <w:r w:rsidR="000C62EF">
        <w:rPr>
          <w:lang w:val="sr-Cyrl-CS"/>
        </w:rPr>
        <w:t xml:space="preserve">лужба пружа услуге </w:t>
      </w:r>
      <w:r w:rsidR="00D12812">
        <w:rPr>
          <w:lang w:val="sr-Cyrl-CS"/>
        </w:rPr>
        <w:t xml:space="preserve"> и за Дом здравља Станари и</w:t>
      </w:r>
      <w:r w:rsidR="000C62EF">
        <w:rPr>
          <w:lang w:val="sr-Cyrl-CS"/>
        </w:rPr>
        <w:t xml:space="preserve"> приватне здравствене установе са подручја Града Добоја</w:t>
      </w:r>
      <w:r w:rsidR="00D12812">
        <w:rPr>
          <w:lang w:val="sr-Cyrl-CS"/>
        </w:rPr>
        <w:t>.</w:t>
      </w:r>
      <w:r w:rsidR="000C62EF">
        <w:rPr>
          <w:lang w:val="sr-Cyrl-CS"/>
        </w:rPr>
        <w:t xml:space="preserve"> </w:t>
      </w:r>
      <w:r w:rsidR="00D12812">
        <w:rPr>
          <w:lang w:val="sr-Cyrl-CS"/>
        </w:rPr>
        <w:t xml:space="preserve"> </w:t>
      </w:r>
    </w:p>
    <w:p w:rsidR="000C62EF" w:rsidRPr="00735F5C" w:rsidRDefault="003D123B" w:rsidP="00D646DD">
      <w:pPr>
        <w:rPr>
          <w:color w:val="000000"/>
          <w:lang w:val="sr-Cyrl-CS"/>
        </w:rPr>
      </w:pPr>
      <w:r>
        <w:rPr>
          <w:color w:val="000000"/>
          <w:lang w:val="sr-Cyrl-CS"/>
        </w:rPr>
        <w:t>Служба континуирано</w:t>
      </w:r>
      <w:r w:rsidR="000C62EF">
        <w:rPr>
          <w:color w:val="000000"/>
          <w:lang w:val="sr-Cyrl-CS"/>
        </w:rPr>
        <w:t xml:space="preserve"> прати кретање зара</w:t>
      </w:r>
      <w:r>
        <w:rPr>
          <w:color w:val="000000"/>
          <w:lang w:val="sr-Cyrl-CS"/>
        </w:rPr>
        <w:t xml:space="preserve">зних болести на свом подручју и </w:t>
      </w:r>
      <w:r w:rsidR="000C62EF">
        <w:rPr>
          <w:color w:val="000000"/>
          <w:lang w:val="sr-Cyrl-CS"/>
        </w:rPr>
        <w:t>предузима одређене мјере</w:t>
      </w:r>
      <w:r>
        <w:rPr>
          <w:color w:val="000000"/>
          <w:lang w:val="sr-Cyrl-CS"/>
        </w:rPr>
        <w:t xml:space="preserve"> у складу са потребама</w:t>
      </w:r>
      <w:r w:rsidR="000C62EF">
        <w:rPr>
          <w:color w:val="000000"/>
          <w:lang w:val="sr-Cyrl-CS"/>
        </w:rPr>
        <w:t>. Током  2018</w:t>
      </w:r>
      <w:r w:rsidR="000C62EF" w:rsidRPr="00735F5C">
        <w:rPr>
          <w:color w:val="000000"/>
          <w:lang w:val="sr-Cyrl-CS"/>
        </w:rPr>
        <w:t xml:space="preserve">. године </w:t>
      </w:r>
      <w:r w:rsidR="000C62EF" w:rsidRPr="00735F5C">
        <w:rPr>
          <w:color w:val="000000"/>
          <w:lang w:val="sr-Latn-RS"/>
        </w:rPr>
        <w:t>пријав</w:t>
      </w:r>
      <w:r w:rsidR="000C62EF" w:rsidRPr="00735F5C">
        <w:rPr>
          <w:color w:val="000000"/>
          <w:lang w:val="sr-Cyrl-RS"/>
        </w:rPr>
        <w:t>љ</w:t>
      </w:r>
      <w:r w:rsidR="000C62EF" w:rsidRPr="00735F5C">
        <w:rPr>
          <w:color w:val="000000"/>
          <w:lang w:val="sr-Latn-RS"/>
        </w:rPr>
        <w:t>ено је</w:t>
      </w:r>
      <w:r w:rsidR="000C62EF" w:rsidRPr="00735F5C">
        <w:rPr>
          <w:color w:val="000000"/>
          <w:lang w:val="sr-Cyrl-RS"/>
        </w:rPr>
        <w:t xml:space="preserve"> укупно</w:t>
      </w:r>
      <w:r w:rsidR="000C62EF" w:rsidRPr="00735F5C"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437</w:t>
      </w:r>
      <w:r w:rsidR="000C62EF" w:rsidRPr="00735F5C">
        <w:rPr>
          <w:color w:val="000000"/>
          <w:lang w:val="sr-Latn-RS"/>
        </w:rPr>
        <w:t xml:space="preserve"> заразних</w:t>
      </w:r>
      <w:r>
        <w:rPr>
          <w:color w:val="000000"/>
          <w:lang w:val="sr-Cyrl-RS"/>
        </w:rPr>
        <w:t xml:space="preserve"> обољења, од чега је </w:t>
      </w:r>
      <w:r w:rsidR="000C62EF" w:rsidRPr="00735F5C">
        <w:rPr>
          <w:color w:val="000000"/>
          <w:lang w:val="sr-Cyrl-RS"/>
        </w:rPr>
        <w:t xml:space="preserve"> највише</w:t>
      </w:r>
      <w:r w:rsidR="000C62EF" w:rsidRPr="00FC458C">
        <w:rPr>
          <w:color w:val="000000"/>
          <w:lang w:val="sr-Cyrl-RS"/>
        </w:rPr>
        <w:t xml:space="preserve"> </w:t>
      </w:r>
      <w:r w:rsidR="000C62EF" w:rsidRPr="00735F5C">
        <w:rPr>
          <w:color w:val="000000"/>
          <w:lang w:val="sr-Cyrl-RS"/>
        </w:rPr>
        <w:t>случајева</w:t>
      </w:r>
      <w:r w:rsidR="0072642A">
        <w:rPr>
          <w:color w:val="000000"/>
          <w:lang w:val="sr-Cyrl-RS"/>
        </w:rPr>
        <w:t xml:space="preserve"> варичеле</w:t>
      </w:r>
      <w:r>
        <w:rPr>
          <w:color w:val="000000"/>
          <w:lang w:val="sr-Cyrl-RS"/>
        </w:rPr>
        <w:t xml:space="preserve"> 266</w:t>
      </w:r>
      <w:r w:rsidR="000C62EF" w:rsidRPr="00FC458C">
        <w:rPr>
          <w:color w:val="000000"/>
          <w:lang w:val="sr-Cyrl-RS"/>
        </w:rPr>
        <w:t xml:space="preserve"> </w:t>
      </w:r>
      <w:r w:rsidR="000C62EF" w:rsidRPr="00735F5C">
        <w:rPr>
          <w:color w:val="000000"/>
          <w:lang w:val="sr-Cyrl-RS"/>
        </w:rPr>
        <w:t>,</w:t>
      </w:r>
      <w:r w:rsidR="000C62EF">
        <w:rPr>
          <w:color w:val="000000"/>
          <w:lang w:val="sr-Cyrl-RS"/>
        </w:rPr>
        <w:t xml:space="preserve"> грип</w:t>
      </w:r>
      <w:r w:rsidR="000C62EF">
        <w:rPr>
          <w:color w:val="000000"/>
          <w:lang w:val="sr-Cyrl-CS"/>
        </w:rPr>
        <w:t>е</w:t>
      </w:r>
      <w:r w:rsidR="000C62EF">
        <w:rPr>
          <w:color w:val="000000"/>
          <w:lang w:val="sr-Cyrl-RS"/>
        </w:rPr>
        <w:t xml:space="preserve"> 7</w:t>
      </w:r>
      <w:r>
        <w:rPr>
          <w:color w:val="000000"/>
          <w:lang w:val="sr-Cyrl-RS"/>
        </w:rPr>
        <w:t>5</w:t>
      </w:r>
      <w:r w:rsidR="000C62EF">
        <w:rPr>
          <w:color w:val="000000"/>
          <w:lang w:val="sr-Cyrl-RS"/>
        </w:rPr>
        <w:t xml:space="preserve">, </w:t>
      </w:r>
      <w:r w:rsidR="000C62EF" w:rsidRPr="00735F5C">
        <w:rPr>
          <w:color w:val="000000"/>
          <w:lang w:val="sr-Cyrl-CS"/>
        </w:rPr>
        <w:t>ц</w:t>
      </w:r>
      <w:r w:rsidR="000C62EF">
        <w:rPr>
          <w:color w:val="000000"/>
          <w:lang w:val="sr-Cyrl-CS"/>
        </w:rPr>
        <w:t>ријевених инфек</w:t>
      </w:r>
      <w:r w:rsidR="00A4068C">
        <w:rPr>
          <w:color w:val="000000"/>
          <w:lang w:val="sr-Cyrl-CS"/>
        </w:rPr>
        <w:t>ција различитих узрока укупно 24</w:t>
      </w:r>
      <w:r w:rsidR="000C62EF">
        <w:rPr>
          <w:color w:val="000000"/>
          <w:lang w:val="sr-Cyrl-CS"/>
        </w:rPr>
        <w:t>,</w:t>
      </w:r>
      <w:r w:rsidR="000C62EF" w:rsidRPr="00735F5C">
        <w:rPr>
          <w:color w:val="000000"/>
          <w:lang w:val="sr-Cyrl-CS"/>
        </w:rPr>
        <w:t xml:space="preserve"> затим </w:t>
      </w:r>
      <w:r w:rsidR="000C62EF">
        <w:rPr>
          <w:color w:val="000000"/>
          <w:lang w:val="sr-Cyrl-CS"/>
        </w:rPr>
        <w:t>херпес з</w:t>
      </w:r>
      <w:r>
        <w:rPr>
          <w:color w:val="000000"/>
          <w:lang w:val="sr-Cyrl-CS"/>
        </w:rPr>
        <w:t>остер</w:t>
      </w:r>
      <w:r w:rsidR="00A4068C">
        <w:rPr>
          <w:color w:val="000000"/>
          <w:lang w:val="sr-Cyrl-CS"/>
        </w:rPr>
        <w:t>а</w:t>
      </w:r>
      <w:r w:rsidR="000C62E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19</w:t>
      </w:r>
      <w:r w:rsidR="000C62EF" w:rsidRPr="00735F5C">
        <w:rPr>
          <w:color w:val="000000"/>
          <w:lang w:val="sr-Cyrl-CS"/>
        </w:rPr>
        <w:t xml:space="preserve">, </w:t>
      </w:r>
      <w:r w:rsidR="00A4068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туберкулозе 15</w:t>
      </w:r>
      <w:r w:rsidR="000C62EF" w:rsidRPr="00735F5C">
        <w:rPr>
          <w:color w:val="000000"/>
          <w:lang w:val="sr-Latn-RS"/>
        </w:rPr>
        <w:t>,</w:t>
      </w:r>
      <w:r w:rsidR="000C62EF" w:rsidRPr="00735F5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инфективне мононуклеозе  7, </w:t>
      </w:r>
      <w:r w:rsidR="000C62EF">
        <w:rPr>
          <w:color w:val="000000"/>
          <w:lang w:val="sr-Cyrl-CS"/>
        </w:rPr>
        <w:t>Лајмске</w:t>
      </w:r>
      <w:r w:rsidR="00D646DD">
        <w:rPr>
          <w:color w:val="000000"/>
          <w:lang w:val="sr-Cyrl-CS"/>
        </w:rPr>
        <w:t xml:space="preserve"> болести и бруцелозе  по  5</w:t>
      </w:r>
      <w:r w:rsidR="000C62EF">
        <w:rPr>
          <w:color w:val="000000"/>
          <w:lang w:val="sr-Cyrl-CS"/>
        </w:rPr>
        <w:t xml:space="preserve"> случај</w:t>
      </w:r>
      <w:r w:rsidR="00D646DD">
        <w:rPr>
          <w:color w:val="000000"/>
          <w:lang w:val="sr-Cyrl-CS"/>
        </w:rPr>
        <w:t>ева</w:t>
      </w:r>
      <w:r w:rsidR="000C62EF">
        <w:rPr>
          <w:color w:val="000000"/>
          <w:lang w:val="sr-Cyrl-CS"/>
        </w:rPr>
        <w:t>,</w:t>
      </w:r>
      <w:r w:rsidR="00A4068C">
        <w:rPr>
          <w:color w:val="000000"/>
          <w:lang w:val="sr-Cyrl-CS"/>
        </w:rPr>
        <w:t xml:space="preserve"> а </w:t>
      </w:r>
      <w:r w:rsidR="000C62EF" w:rsidRPr="00735F5C">
        <w:rPr>
          <w:color w:val="000000"/>
          <w:lang w:val="sr-Cyrl-CS"/>
        </w:rPr>
        <w:t xml:space="preserve"> </w:t>
      </w:r>
      <w:r w:rsidR="000C62EF">
        <w:rPr>
          <w:color w:val="000000"/>
          <w:lang w:val="sr-Cyrl-BA"/>
        </w:rPr>
        <w:t xml:space="preserve">остале </w:t>
      </w:r>
      <w:r w:rsidR="00A4068C">
        <w:rPr>
          <w:color w:val="000000"/>
          <w:lang w:val="sr-Cyrl-BA"/>
        </w:rPr>
        <w:t xml:space="preserve">пријављене </w:t>
      </w:r>
      <w:r w:rsidR="000C62EF" w:rsidRPr="00735F5C">
        <w:rPr>
          <w:color w:val="000000"/>
          <w:lang w:val="sr-Latn-RS"/>
        </w:rPr>
        <w:t xml:space="preserve"> </w:t>
      </w:r>
      <w:r w:rsidR="000C62EF">
        <w:rPr>
          <w:color w:val="000000"/>
          <w:lang w:val="sr-Cyrl-RS"/>
        </w:rPr>
        <w:t>заразн</w:t>
      </w:r>
      <w:r w:rsidR="000C62EF">
        <w:rPr>
          <w:color w:val="000000"/>
          <w:lang w:val="sr-Cyrl-CS"/>
        </w:rPr>
        <w:t>е</w:t>
      </w:r>
      <w:r w:rsidR="000C62EF" w:rsidRPr="00735F5C">
        <w:rPr>
          <w:color w:val="000000"/>
          <w:lang w:val="sr-Cyrl-RS"/>
        </w:rPr>
        <w:t xml:space="preserve"> </w:t>
      </w:r>
      <w:r w:rsidR="000C62EF" w:rsidRPr="00735F5C">
        <w:rPr>
          <w:color w:val="000000"/>
          <w:lang w:val="sr-Latn-RS"/>
        </w:rPr>
        <w:t>болести</w:t>
      </w:r>
      <w:r w:rsidR="000C62EF">
        <w:rPr>
          <w:color w:val="000000"/>
          <w:lang w:val="sr-Cyrl-BA"/>
        </w:rPr>
        <w:t xml:space="preserve"> углавном</w:t>
      </w:r>
      <w:r w:rsidR="00A4068C">
        <w:rPr>
          <w:color w:val="000000"/>
          <w:lang w:val="sr-Cyrl-BA"/>
        </w:rPr>
        <w:t xml:space="preserve"> су били </w:t>
      </w:r>
      <w:r w:rsidR="000C62EF">
        <w:rPr>
          <w:color w:val="000000"/>
          <w:lang w:val="sr-Cyrl-BA"/>
        </w:rPr>
        <w:t xml:space="preserve"> појединачни случајеви</w:t>
      </w:r>
      <w:r w:rsidR="000C62EF" w:rsidRPr="00735F5C">
        <w:rPr>
          <w:color w:val="000000"/>
          <w:lang w:val="sr-Cyrl-CS"/>
        </w:rPr>
        <w:t xml:space="preserve">. </w:t>
      </w:r>
      <w:r w:rsidR="00C77124">
        <w:rPr>
          <w:color w:val="000000"/>
          <w:lang w:val="sr-Cyrl-CS"/>
        </w:rPr>
        <w:t>У току године проглашен је епидемија везана за варичеле , чији број се током године повећавао тако да је највише обољелих регистровано у новембру и децембру.</w:t>
      </w:r>
    </w:p>
    <w:p w:rsidR="00644AB5" w:rsidRDefault="000C62EF" w:rsidP="00610FC5">
      <w:pPr>
        <w:jc w:val="both"/>
        <w:rPr>
          <w:lang w:val="sr-Cyrl-CS"/>
        </w:rPr>
      </w:pPr>
      <w:r w:rsidRPr="00A86BAF">
        <w:rPr>
          <w:color w:val="000000"/>
          <w:lang w:val="sr-Cyrl-CS"/>
        </w:rPr>
        <w:t>Служба</w:t>
      </w:r>
      <w:r w:rsidR="00C77124">
        <w:rPr>
          <w:color w:val="000000"/>
          <w:lang w:val="sr-Cyrl-CS"/>
        </w:rPr>
        <w:t xml:space="preserve"> је </w:t>
      </w:r>
      <w:r>
        <w:rPr>
          <w:color w:val="000000"/>
          <w:lang w:val="sr-Cyrl-CS"/>
        </w:rPr>
        <w:t xml:space="preserve"> такође </w:t>
      </w:r>
      <w:r w:rsidR="00C77124">
        <w:rPr>
          <w:color w:val="000000"/>
          <w:lang w:val="sr-Cyrl-CS"/>
        </w:rPr>
        <w:t xml:space="preserve">обавезна да </w:t>
      </w:r>
      <w:r w:rsidRPr="00A86BA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прати и </w:t>
      </w:r>
      <w:r w:rsidRPr="00AA4387">
        <w:rPr>
          <w:lang w:val="sr-Cyrl-CS"/>
        </w:rPr>
        <w:t>извјештава надлежне институције о кретању акутних респираторних инфекција, стање  обавезне  вакцинације и   ревакцинације.</w:t>
      </w:r>
    </w:p>
    <w:p w:rsidR="00DF32B7" w:rsidRDefault="00A4068C" w:rsidP="00610FC5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</w:t>
      </w:r>
      <w:r w:rsidR="00AA4387">
        <w:rPr>
          <w:color w:val="000000"/>
          <w:lang w:val="sr-Cyrl-CS"/>
        </w:rPr>
        <w:t>д стручног кадра</w:t>
      </w:r>
      <w:r>
        <w:rPr>
          <w:color w:val="000000"/>
          <w:lang w:val="sr-Cyrl-CS"/>
        </w:rPr>
        <w:t xml:space="preserve"> служба </w:t>
      </w:r>
      <w:r w:rsidR="00AA4387">
        <w:rPr>
          <w:color w:val="000000"/>
          <w:lang w:val="sr-Cyrl-CS"/>
        </w:rPr>
        <w:t xml:space="preserve"> има 1 докт</w:t>
      </w:r>
      <w:r w:rsidR="00F2156B">
        <w:rPr>
          <w:color w:val="000000"/>
          <w:lang w:val="sr-Cyrl-CS"/>
        </w:rPr>
        <w:t xml:space="preserve">ора специјалисту епидемиологије, 1 </w:t>
      </w:r>
      <w:r w:rsidR="00AA4387">
        <w:rPr>
          <w:color w:val="000000"/>
          <w:lang w:val="sr-Cyrl-CS"/>
        </w:rPr>
        <w:t>доктор</w:t>
      </w:r>
      <w:r w:rsidR="00E97526">
        <w:rPr>
          <w:color w:val="000000"/>
          <w:lang w:val="sr-Cyrl-CS"/>
        </w:rPr>
        <w:t>а</w:t>
      </w:r>
      <w:r w:rsidR="0058092B">
        <w:rPr>
          <w:color w:val="000000"/>
          <w:lang w:val="sr-Cyrl-CS"/>
        </w:rPr>
        <w:t xml:space="preserve"> на специјализацији и одговарајући број</w:t>
      </w:r>
      <w:r w:rsidR="00DF32B7" w:rsidRPr="00A86BAF">
        <w:rPr>
          <w:color w:val="000000"/>
          <w:lang w:val="sr-Cyrl-CS"/>
        </w:rPr>
        <w:t xml:space="preserve"> виших и средњих санитарних техничара</w:t>
      </w:r>
      <w:bookmarkStart w:id="367" w:name="_Toc318095038"/>
      <w:bookmarkStart w:id="368" w:name="_Toc318095262"/>
      <w:bookmarkStart w:id="369" w:name="_Toc318125346"/>
      <w:bookmarkEnd w:id="364"/>
      <w:bookmarkEnd w:id="365"/>
      <w:bookmarkEnd w:id="366"/>
      <w:r w:rsidR="00DF32B7" w:rsidRPr="00A86BAF">
        <w:rPr>
          <w:color w:val="000000"/>
          <w:lang w:val="sr-Cyrl-CS"/>
        </w:rPr>
        <w:t xml:space="preserve">. </w:t>
      </w:r>
      <w:r w:rsidR="009009EC">
        <w:rPr>
          <w:color w:val="000000"/>
          <w:lang w:val="sr-Cyrl-CS"/>
        </w:rPr>
        <w:t xml:space="preserve"> </w:t>
      </w:r>
    </w:p>
    <w:p w:rsidR="00DF32B7" w:rsidRDefault="00F00A05" w:rsidP="00A4068C">
      <w:pPr>
        <w:jc w:val="both"/>
        <w:rPr>
          <w:color w:val="000000"/>
          <w:sz w:val="20"/>
          <w:szCs w:val="20"/>
          <w:lang w:val="sr-Latn-RS"/>
        </w:rPr>
      </w:pPr>
      <w:r w:rsidRPr="00DD586E">
        <w:rPr>
          <w:lang w:val="sr-Cyrl-CS"/>
        </w:rPr>
        <w:t xml:space="preserve">Укупан </w:t>
      </w:r>
      <w:r w:rsidR="00C81E35" w:rsidRPr="00DD586E">
        <w:rPr>
          <w:lang w:val="sr-Cyrl-CS"/>
        </w:rPr>
        <w:t>б</w:t>
      </w:r>
      <w:r w:rsidRPr="00DD586E">
        <w:rPr>
          <w:lang w:val="sr-Cyrl-CS"/>
        </w:rPr>
        <w:t>рој пру</w:t>
      </w:r>
      <w:r w:rsidR="00A4068C">
        <w:rPr>
          <w:lang w:val="sr-Cyrl-CS"/>
        </w:rPr>
        <w:t xml:space="preserve">жених услуга у 2018. години износи </w:t>
      </w:r>
      <w:r w:rsidR="003F3DE4">
        <w:rPr>
          <w:lang w:val="sr-Cyrl-CS"/>
        </w:rPr>
        <w:t xml:space="preserve"> </w:t>
      </w:r>
      <w:r w:rsidR="00A4068C">
        <w:rPr>
          <w:lang w:val="sr-Cyrl-CS"/>
        </w:rPr>
        <w:t>9.8</w:t>
      </w:r>
      <w:r w:rsidR="00BC127D">
        <w:rPr>
          <w:lang w:val="sr-Cyrl-CS"/>
        </w:rPr>
        <w:t>96</w:t>
      </w:r>
      <w:r w:rsidRPr="00DD586E">
        <w:rPr>
          <w:lang w:val="sr-Cyrl-CS"/>
        </w:rPr>
        <w:t xml:space="preserve"> и </w:t>
      </w:r>
      <w:r w:rsidR="00BC127D">
        <w:rPr>
          <w:lang w:val="sr-Cyrl-CS"/>
        </w:rPr>
        <w:t>незнатно је већи у</w:t>
      </w:r>
      <w:r w:rsidRPr="00DD586E">
        <w:rPr>
          <w:lang w:val="sr-Cyrl-CS"/>
        </w:rPr>
        <w:t xml:space="preserve"> односу на претходну годину</w:t>
      </w:r>
      <w:r w:rsidR="00C81E35" w:rsidRPr="00DD586E">
        <w:rPr>
          <w:lang w:val="sr-Cyrl-CS"/>
        </w:rPr>
        <w:t>.</w:t>
      </w:r>
      <w:r w:rsidR="003F3DE4">
        <w:rPr>
          <w:lang w:val="sr-Cyrl-CS"/>
        </w:rPr>
        <w:t xml:space="preserve"> </w:t>
      </w:r>
      <w:bookmarkStart w:id="370" w:name="_Toc318095039"/>
      <w:bookmarkStart w:id="371" w:name="_Toc318095263"/>
      <w:bookmarkStart w:id="372" w:name="_Toc318125347"/>
      <w:bookmarkEnd w:id="367"/>
      <w:bookmarkEnd w:id="368"/>
      <w:bookmarkEnd w:id="369"/>
      <w:r w:rsidR="00EB7119">
        <w:rPr>
          <w:color w:val="92D050"/>
          <w:lang w:val="sr-Cyrl-CS"/>
        </w:rPr>
        <w:t xml:space="preserve"> </w:t>
      </w:r>
    </w:p>
    <w:p w:rsidR="00DF32B7" w:rsidRPr="00D937F1" w:rsidRDefault="00DF32B7" w:rsidP="00DF32B7">
      <w:pPr>
        <w:rPr>
          <w:b/>
          <w:color w:val="000000"/>
          <w:lang w:val="sr-Latn-RS"/>
        </w:rPr>
      </w:pPr>
    </w:p>
    <w:p w:rsidR="00DF32B7" w:rsidRPr="00D937F1" w:rsidRDefault="00A4068C" w:rsidP="00DF32B7">
      <w:pPr>
        <w:rPr>
          <w:lang w:val="sr-Cyrl-CS"/>
        </w:rPr>
      </w:pPr>
      <w:r w:rsidRPr="00D937F1">
        <w:rPr>
          <w:b/>
          <w:lang w:val="sr-Cyrl-CS"/>
        </w:rPr>
        <w:t>Табела 7</w:t>
      </w:r>
      <w:r w:rsidR="00DF32B7" w:rsidRPr="00D937F1">
        <w:rPr>
          <w:b/>
          <w:lang w:val="sr-Cyrl-CS"/>
        </w:rPr>
        <w:t>.</w:t>
      </w:r>
      <w:r w:rsidR="00DF32B7" w:rsidRPr="00D937F1">
        <w:rPr>
          <w:lang w:val="sr-Cyrl-CS"/>
        </w:rPr>
        <w:t xml:space="preserve"> Приказ услуга </w:t>
      </w:r>
      <w:r w:rsidRPr="00D937F1">
        <w:rPr>
          <w:lang w:val="sr-Cyrl-CS"/>
        </w:rPr>
        <w:t xml:space="preserve"> </w:t>
      </w:r>
      <w:r w:rsidR="00DF32B7" w:rsidRPr="00D937F1">
        <w:rPr>
          <w:lang w:val="sr-Cyrl-CS"/>
        </w:rPr>
        <w:t xml:space="preserve"> Хигијенско-епидемиолошке службе</w:t>
      </w:r>
      <w:bookmarkEnd w:id="370"/>
      <w:bookmarkEnd w:id="371"/>
      <w:bookmarkEnd w:id="372"/>
      <w:r w:rsidR="00DF32B7" w:rsidRPr="00D937F1">
        <w:rPr>
          <w:lang w:val="sr-Cyrl-CS"/>
        </w:rPr>
        <w:t xml:space="preserve"> 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06"/>
        <w:gridCol w:w="1843"/>
        <w:gridCol w:w="1843"/>
        <w:gridCol w:w="1629"/>
      </w:tblGrid>
      <w:tr w:rsidR="00DA2F31" w:rsidRPr="00610C56" w:rsidTr="00DD586E">
        <w:trPr>
          <w:trHeight w:val="585"/>
          <w:jc w:val="center"/>
        </w:trPr>
        <w:tc>
          <w:tcPr>
            <w:tcW w:w="709" w:type="dxa"/>
          </w:tcPr>
          <w:p w:rsidR="00DA2F31" w:rsidRPr="00B175E5" w:rsidRDefault="00DA2F31" w:rsidP="00156A60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Ред. број</w:t>
            </w:r>
          </w:p>
        </w:tc>
        <w:tc>
          <w:tcPr>
            <w:tcW w:w="2906" w:type="dxa"/>
          </w:tcPr>
          <w:p w:rsidR="00DA2F31" w:rsidRPr="00B175E5" w:rsidRDefault="00DA2F31" w:rsidP="00156A60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Назив службе</w:t>
            </w:r>
          </w:p>
        </w:tc>
        <w:tc>
          <w:tcPr>
            <w:tcW w:w="1843" w:type="dxa"/>
          </w:tcPr>
          <w:p w:rsidR="00DA2F31" w:rsidRPr="00B175E5" w:rsidRDefault="00DA2F31" w:rsidP="00156A60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услуга</w:t>
            </w:r>
          </w:p>
          <w:p w:rsidR="00DA2F31" w:rsidRPr="00B175E5" w:rsidRDefault="00DA2F31" w:rsidP="00156A60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доктора</w:t>
            </w:r>
          </w:p>
        </w:tc>
        <w:tc>
          <w:tcPr>
            <w:tcW w:w="1843" w:type="dxa"/>
          </w:tcPr>
          <w:p w:rsidR="00DA2F31" w:rsidRPr="00B175E5" w:rsidRDefault="00DA2F31" w:rsidP="00156A60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услуга мед. сестре/техн.</w:t>
            </w:r>
          </w:p>
        </w:tc>
        <w:tc>
          <w:tcPr>
            <w:tcW w:w="1629" w:type="dxa"/>
          </w:tcPr>
          <w:p w:rsidR="00DA2F31" w:rsidRPr="00B175E5" w:rsidRDefault="00DA2F31" w:rsidP="00156A60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тимских услуга</w:t>
            </w:r>
          </w:p>
        </w:tc>
      </w:tr>
      <w:tr w:rsidR="00DA2F31" w:rsidRPr="00B175E5" w:rsidTr="00DD586E">
        <w:trPr>
          <w:jc w:val="center"/>
        </w:trPr>
        <w:tc>
          <w:tcPr>
            <w:tcW w:w="709" w:type="dxa"/>
          </w:tcPr>
          <w:p w:rsidR="00DA2F31" w:rsidRPr="00B175E5" w:rsidRDefault="00DA2F31" w:rsidP="00156A60">
            <w:pPr>
              <w:jc w:val="center"/>
              <w:rPr>
                <w:lang w:val="sr-Cyrl-CS"/>
              </w:rPr>
            </w:pPr>
            <w:r w:rsidRPr="00B175E5">
              <w:rPr>
                <w:lang w:val="sr-Cyrl-CS"/>
              </w:rPr>
              <w:t>2.</w:t>
            </w:r>
          </w:p>
        </w:tc>
        <w:tc>
          <w:tcPr>
            <w:tcW w:w="2906" w:type="dxa"/>
          </w:tcPr>
          <w:p w:rsidR="00DA2F31" w:rsidRPr="006940E6" w:rsidRDefault="00DA2F31" w:rsidP="003A5245">
            <w:pPr>
              <w:rPr>
                <w:b/>
                <w:lang w:val="sr-Cyrl-CS"/>
              </w:rPr>
            </w:pPr>
            <w:r w:rsidRPr="006940E6">
              <w:rPr>
                <w:b/>
                <w:lang w:val="sr-Cyrl-CS"/>
              </w:rPr>
              <w:t>Хигијенско-епидемиолошка служба</w:t>
            </w:r>
          </w:p>
          <w:p w:rsidR="00DA2F31" w:rsidRPr="00B175E5" w:rsidRDefault="00DA2F31" w:rsidP="003A5245">
            <w:pPr>
              <w:rPr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4666" w:rsidRPr="00653E96" w:rsidRDefault="00653E96" w:rsidP="003A524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          </w:t>
            </w:r>
            <w:r w:rsidR="004E4666" w:rsidRPr="00653E96">
              <w:rPr>
                <w:lang w:val="sr-Cyrl-BA"/>
              </w:rPr>
              <w:t>1</w:t>
            </w:r>
            <w:r w:rsidRPr="00653E96">
              <w:rPr>
                <w:lang w:val="sr-Cyrl-BA"/>
              </w:rPr>
              <w:t>.</w:t>
            </w:r>
            <w:r w:rsidR="004E4666" w:rsidRPr="00653E96">
              <w:rPr>
                <w:lang w:val="sr-Cyrl-BA"/>
              </w:rPr>
              <w:t>642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754E" w:rsidRPr="00653E96" w:rsidRDefault="00653E96" w:rsidP="003A524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        </w:t>
            </w:r>
            <w:r w:rsidR="004F754E" w:rsidRPr="00653E96">
              <w:rPr>
                <w:lang w:val="sr-Cyrl-BA"/>
              </w:rPr>
              <w:t>7</w:t>
            </w:r>
            <w:r w:rsidRPr="00653E96">
              <w:rPr>
                <w:lang w:val="sr-Cyrl-BA"/>
              </w:rPr>
              <w:t>.</w:t>
            </w:r>
            <w:r w:rsidR="004F754E" w:rsidRPr="00653E96">
              <w:rPr>
                <w:lang w:val="sr-Cyrl-BA"/>
              </w:rPr>
              <w:t>743</w:t>
            </w:r>
          </w:p>
        </w:tc>
        <w:tc>
          <w:tcPr>
            <w:tcW w:w="1629" w:type="dxa"/>
            <w:vAlign w:val="center"/>
          </w:tcPr>
          <w:p w:rsidR="004F754E" w:rsidRPr="00653E96" w:rsidRDefault="00653E96" w:rsidP="003A524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="004F754E" w:rsidRPr="00653E96">
              <w:rPr>
                <w:lang w:val="sr-Cyrl-BA"/>
              </w:rPr>
              <w:t>511</w:t>
            </w:r>
          </w:p>
        </w:tc>
      </w:tr>
      <w:tr w:rsidR="00DA2F31" w:rsidRPr="00610C56" w:rsidTr="003A5245">
        <w:trPr>
          <w:jc w:val="center"/>
        </w:trPr>
        <w:tc>
          <w:tcPr>
            <w:tcW w:w="8930" w:type="dxa"/>
            <w:gridSpan w:val="5"/>
          </w:tcPr>
          <w:p w:rsidR="00DA2F31" w:rsidRPr="00653E96" w:rsidRDefault="00653E96" w:rsidP="00653E96">
            <w:pPr>
              <w:jc w:val="center"/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 xml:space="preserve">                                                                                                 </w:t>
            </w:r>
            <w:r w:rsidR="009824B4" w:rsidRPr="00653E96">
              <w:rPr>
                <w:b/>
                <w:i/>
                <w:lang w:val="sr-Cyrl-BA"/>
              </w:rPr>
              <w:t xml:space="preserve">Укупно услуга : </w:t>
            </w:r>
            <w:r w:rsidR="00BC127D" w:rsidRPr="00653E96">
              <w:rPr>
                <w:b/>
                <w:i/>
                <w:lang w:val="sr-Cyrl-BA"/>
              </w:rPr>
              <w:t xml:space="preserve">9 </w:t>
            </w:r>
            <w:r>
              <w:rPr>
                <w:b/>
                <w:i/>
                <w:lang w:val="sr-Cyrl-BA"/>
              </w:rPr>
              <w:t>.</w:t>
            </w:r>
            <w:r w:rsidR="00BC127D" w:rsidRPr="00653E96">
              <w:rPr>
                <w:b/>
                <w:i/>
                <w:lang w:val="sr-Cyrl-BA"/>
              </w:rPr>
              <w:t>896</w:t>
            </w:r>
            <w:r w:rsidR="00DA2F31" w:rsidRPr="00653E96">
              <w:rPr>
                <w:b/>
                <w:i/>
                <w:lang w:val="sr-Cyrl-BA"/>
              </w:rPr>
              <w:t xml:space="preserve">                   </w:t>
            </w:r>
          </w:p>
        </w:tc>
      </w:tr>
    </w:tbl>
    <w:p w:rsidR="00DA2F31" w:rsidRDefault="00DA2F31" w:rsidP="00DF32B7">
      <w:pPr>
        <w:rPr>
          <w:sz w:val="22"/>
          <w:szCs w:val="22"/>
          <w:lang w:val="sr-Cyrl-CS"/>
        </w:rPr>
      </w:pPr>
    </w:p>
    <w:p w:rsidR="00C81E35" w:rsidRDefault="00DF32B7" w:rsidP="00925319">
      <w:pPr>
        <w:shd w:val="clear" w:color="auto" w:fill="FFFFFF"/>
        <w:spacing w:line="259" w:lineRule="exact"/>
        <w:ind w:right="226"/>
        <w:rPr>
          <w:b/>
          <w:spacing w:val="-1"/>
          <w:lang w:val="sr-Cyrl-CS"/>
        </w:rPr>
      </w:pPr>
      <w:bookmarkStart w:id="373" w:name="_Ref315943256"/>
      <w:bookmarkStart w:id="374" w:name="_Toc317839698"/>
      <w:bookmarkStart w:id="375" w:name="_Toc317839771"/>
      <w:bookmarkStart w:id="376" w:name="_Toc317840074"/>
      <w:r w:rsidRPr="00C81E35">
        <w:rPr>
          <w:b/>
          <w:lang w:val="sr-Cyrl-CS"/>
        </w:rPr>
        <w:t xml:space="preserve"> </w:t>
      </w:r>
      <w:bookmarkStart w:id="377" w:name="_Toc317843216"/>
      <w:bookmarkStart w:id="378" w:name="_Toc317843312"/>
      <w:bookmarkStart w:id="379" w:name="_Toc317843678"/>
      <w:bookmarkStart w:id="380" w:name="_Toc317845450"/>
      <w:bookmarkStart w:id="381" w:name="_Toc318095060"/>
      <w:bookmarkStart w:id="382" w:name="_Toc318095284"/>
      <w:bookmarkStart w:id="383" w:name="_Toc318125368"/>
      <w:bookmarkStart w:id="384" w:name="_Toc318126653"/>
      <w:bookmarkStart w:id="385" w:name="_Toc318126745"/>
      <w:bookmarkStart w:id="386" w:name="_Toc318126805"/>
      <w:bookmarkStart w:id="387" w:name="_Toc318308727"/>
      <w:bookmarkStart w:id="388" w:name="_Toc318453227"/>
      <w:bookmarkStart w:id="389" w:name="_Toc318782870"/>
      <w:r w:rsidR="00893834" w:rsidRPr="00C81E35">
        <w:rPr>
          <w:b/>
          <w:lang w:val="sr-Cyrl-CS"/>
        </w:rPr>
        <w:t>1.6</w:t>
      </w:r>
      <w:r w:rsidR="004629A5">
        <w:rPr>
          <w:b/>
          <w:lang w:val="sr-Cyrl-CS"/>
        </w:rPr>
        <w:t>.</w:t>
      </w:r>
      <w:r w:rsidR="00893834" w:rsidRPr="00C81E35">
        <w:rPr>
          <w:b/>
          <w:lang w:val="sr-Cyrl-CS"/>
        </w:rPr>
        <w:t xml:space="preserve"> 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r w:rsidR="00C81E35" w:rsidRPr="00C81E35">
        <w:rPr>
          <w:b/>
          <w:lang w:val="sr-Cyrl-CS"/>
        </w:rPr>
        <w:t xml:space="preserve"> </w:t>
      </w:r>
      <w:r w:rsidR="00C81E35" w:rsidRPr="00C81E35">
        <w:rPr>
          <w:b/>
          <w:spacing w:val="-1"/>
          <w:lang w:val="sr-Cyrl-CS"/>
        </w:rPr>
        <w:t>Служба за превентивну,</w:t>
      </w:r>
      <w:r w:rsidR="004629A5">
        <w:rPr>
          <w:b/>
          <w:spacing w:val="-1"/>
          <w:lang w:val="sr-Cyrl-CS"/>
        </w:rPr>
        <w:t xml:space="preserve"> </w:t>
      </w:r>
      <w:r w:rsidR="00C81E35" w:rsidRPr="00C81E35">
        <w:rPr>
          <w:b/>
          <w:spacing w:val="-1"/>
          <w:lang w:val="sr-Cyrl-CS"/>
        </w:rPr>
        <w:t xml:space="preserve"> дјечију  и општу стоматологију са стоматолошким</w:t>
      </w:r>
    </w:p>
    <w:p w:rsidR="00FF383B" w:rsidRDefault="00491E90" w:rsidP="00C81E35">
      <w:pPr>
        <w:shd w:val="clear" w:color="auto" w:fill="FFFFFF"/>
        <w:spacing w:line="259" w:lineRule="exact"/>
        <w:ind w:left="374" w:right="226"/>
        <w:rPr>
          <w:b/>
          <w:spacing w:val="-1"/>
          <w:lang w:val="sr-Cyrl-CS"/>
        </w:rPr>
      </w:pPr>
      <w:r>
        <w:rPr>
          <w:b/>
          <w:spacing w:val="-1"/>
          <w:lang w:val="sr-Cyrl-CS"/>
        </w:rPr>
        <w:t xml:space="preserve">   </w:t>
      </w:r>
      <w:r w:rsidR="00C81E35">
        <w:rPr>
          <w:b/>
          <w:spacing w:val="-1"/>
          <w:lang w:val="sr-Cyrl-CS"/>
        </w:rPr>
        <w:t xml:space="preserve"> </w:t>
      </w:r>
      <w:r w:rsidR="00C81E35" w:rsidRPr="00C81E35">
        <w:rPr>
          <w:b/>
          <w:spacing w:val="-1"/>
          <w:lang w:val="sr-Cyrl-CS"/>
        </w:rPr>
        <w:t xml:space="preserve">лабораторијем </w:t>
      </w:r>
    </w:p>
    <w:p w:rsidR="006F3742" w:rsidRDefault="00FF383B" w:rsidP="00A40433">
      <w:pPr>
        <w:shd w:val="clear" w:color="auto" w:fill="FFFFFF"/>
        <w:spacing w:line="259" w:lineRule="exact"/>
        <w:ind w:right="226"/>
        <w:rPr>
          <w:lang w:val="sr-Cyrl-CS"/>
        </w:rPr>
      </w:pPr>
      <w:r w:rsidRPr="00FF383B">
        <w:rPr>
          <w:lang w:val="sr-Cyrl-CS"/>
        </w:rPr>
        <w:t>Служба за  дјечију, превентивну и општу стоматологију</w:t>
      </w:r>
      <w:r w:rsidR="00735B73">
        <w:rPr>
          <w:lang w:val="sr-Cyrl-CS"/>
        </w:rPr>
        <w:t xml:space="preserve">  располаже одговарајућим просторним капацитетом, медицинском и рендген опремом.</w:t>
      </w:r>
      <w:r w:rsidR="00735B73" w:rsidRPr="00735B73">
        <w:rPr>
          <w:lang w:val="sr-Cyrl-CS"/>
        </w:rPr>
        <w:t xml:space="preserve"> </w:t>
      </w:r>
      <w:r w:rsidR="00735B73" w:rsidRPr="00095908">
        <w:rPr>
          <w:lang w:val="sr-Cyrl-CS"/>
        </w:rPr>
        <w:t>Рад службе</w:t>
      </w:r>
      <w:r w:rsidR="00735B73">
        <w:rPr>
          <w:lang w:val="sr-Cyrl-CS"/>
        </w:rPr>
        <w:t xml:space="preserve"> је организован у двије смјене.</w:t>
      </w:r>
      <w:r>
        <w:rPr>
          <w:lang w:val="sr-Cyrl-CS"/>
        </w:rPr>
        <w:t xml:space="preserve"> </w:t>
      </w:r>
      <w:r w:rsidR="006F3742">
        <w:rPr>
          <w:lang w:val="sr-Cyrl-CS"/>
        </w:rPr>
        <w:t xml:space="preserve"> </w:t>
      </w:r>
      <w:r w:rsidR="00735B73">
        <w:rPr>
          <w:lang w:val="sr-Cyrl-CS"/>
        </w:rPr>
        <w:t xml:space="preserve"> </w:t>
      </w:r>
    </w:p>
    <w:p w:rsidR="00DF32B7" w:rsidRPr="00FF383B" w:rsidRDefault="00735B73" w:rsidP="00A40433">
      <w:pPr>
        <w:rPr>
          <w:color w:val="0000FF"/>
          <w:lang w:val="sr-Cyrl-CS"/>
        </w:rPr>
      </w:pPr>
      <w:bookmarkStart w:id="390" w:name="_Toc318095061"/>
      <w:bookmarkStart w:id="391" w:name="_Toc318095285"/>
      <w:bookmarkStart w:id="392" w:name="_Toc318125369"/>
      <w:r>
        <w:rPr>
          <w:lang w:val="sr-Cyrl-CS"/>
        </w:rPr>
        <w:t>Служба п</w:t>
      </w:r>
      <w:r w:rsidR="00DF32B7" w:rsidRPr="00FF383B">
        <w:rPr>
          <w:lang w:val="sr-Cyrl-CS"/>
        </w:rPr>
        <w:t xml:space="preserve">ружа </w:t>
      </w:r>
      <w:r>
        <w:rPr>
          <w:lang w:val="sr-Cyrl-CS"/>
        </w:rPr>
        <w:t>све планиране</w:t>
      </w:r>
      <w:r w:rsidRPr="00735B73">
        <w:rPr>
          <w:lang w:val="sr-Cyrl-CS"/>
        </w:rPr>
        <w:t xml:space="preserve"> </w:t>
      </w:r>
      <w:r w:rsidRPr="00FF383B">
        <w:rPr>
          <w:lang w:val="sr-Cyrl-CS"/>
        </w:rPr>
        <w:t>услуге</w:t>
      </w:r>
      <w:r>
        <w:rPr>
          <w:lang w:val="sr-Cyrl-CS"/>
        </w:rPr>
        <w:t xml:space="preserve"> </w:t>
      </w:r>
      <w:r w:rsidR="00DF32B7" w:rsidRPr="00FF383B">
        <w:rPr>
          <w:lang w:val="sr-Cyrl-CS"/>
        </w:rPr>
        <w:t>из облас</w:t>
      </w:r>
      <w:r w:rsidR="00EE3AF1">
        <w:rPr>
          <w:lang w:val="sr-Cyrl-CS"/>
        </w:rPr>
        <w:t xml:space="preserve">ти примарног нивоа стоматолошке </w:t>
      </w:r>
      <w:r w:rsidR="00DF32B7" w:rsidRPr="00FF383B">
        <w:rPr>
          <w:lang w:val="sr-Cyrl-CS"/>
        </w:rPr>
        <w:t xml:space="preserve">здравствене заштите које обухватају </w:t>
      </w:r>
      <w:r>
        <w:rPr>
          <w:lang w:val="sr-Cyrl-CS"/>
        </w:rPr>
        <w:t xml:space="preserve">дијагностику </w:t>
      </w:r>
      <w:r w:rsidR="00DF32B7" w:rsidRPr="00FF383B">
        <w:rPr>
          <w:lang w:val="sr-Cyrl-CS"/>
        </w:rPr>
        <w:t xml:space="preserve">  лијечења болести уста и зуба, затим дио услуга </w:t>
      </w:r>
      <w:r w:rsidR="00DF32B7" w:rsidRPr="00FF383B">
        <w:rPr>
          <w:lang w:val="sr-Cyrl-CS"/>
        </w:rPr>
        <w:lastRenderedPageBreak/>
        <w:t>ортопедије вилице, стоматолошке протетике и услуге из области оралне хирургије</w:t>
      </w:r>
      <w:r w:rsidR="00DF32B7" w:rsidRPr="00FF383B">
        <w:rPr>
          <w:color w:val="0000FF"/>
          <w:lang w:val="sr-Cyrl-CS"/>
        </w:rPr>
        <w:t>.</w:t>
      </w:r>
      <w:r>
        <w:rPr>
          <w:color w:val="0000FF"/>
          <w:lang w:val="sr-Cyrl-CS"/>
        </w:rPr>
        <w:t xml:space="preserve"> </w:t>
      </w:r>
      <w:r w:rsidRPr="00A40433">
        <w:rPr>
          <w:lang w:val="sr-Cyrl-CS"/>
        </w:rPr>
        <w:t xml:space="preserve">Такође  </w:t>
      </w:r>
      <w:r>
        <w:rPr>
          <w:lang w:val="sr-Cyrl-CS"/>
        </w:rPr>
        <w:t>пр</w:t>
      </w:r>
      <w:r w:rsidRPr="00735B73">
        <w:rPr>
          <w:lang w:val="sr-Cyrl-CS"/>
        </w:rPr>
        <w:t>ужа услуге</w:t>
      </w:r>
      <w:r>
        <w:rPr>
          <w:lang w:val="sr-Cyrl-CS"/>
        </w:rPr>
        <w:t xml:space="preserve"> из области </w:t>
      </w:r>
      <w:r w:rsidRPr="00735B73">
        <w:rPr>
          <w:lang w:val="sr-Cyrl-CS"/>
        </w:rPr>
        <w:t xml:space="preserve"> превенције</w:t>
      </w:r>
      <w:r w:rsidR="00566D01">
        <w:rPr>
          <w:lang w:val="sr-Cyrl-CS"/>
        </w:rPr>
        <w:t xml:space="preserve">, које чине и дио редовних  </w:t>
      </w:r>
      <w:r w:rsidR="00E97526" w:rsidRPr="00E97526">
        <w:rPr>
          <w:lang w:val="sr-Cyrl-CS"/>
        </w:rPr>
        <w:t xml:space="preserve"> превентивних програма за дјецу предшколског и школског узраста</w:t>
      </w:r>
      <w:r w:rsidR="00E97526">
        <w:rPr>
          <w:color w:val="0000FF"/>
          <w:lang w:val="sr-Cyrl-CS"/>
        </w:rPr>
        <w:t>.</w:t>
      </w:r>
      <w:r w:rsidR="00DF32B7" w:rsidRPr="00FF383B">
        <w:rPr>
          <w:color w:val="0000FF"/>
          <w:lang w:val="sr-Cyrl-CS"/>
        </w:rPr>
        <w:t xml:space="preserve"> </w:t>
      </w:r>
      <w:r w:rsidR="00E97526">
        <w:rPr>
          <w:color w:val="0000FF"/>
          <w:lang w:val="sr-Cyrl-CS"/>
        </w:rPr>
        <w:t xml:space="preserve"> </w:t>
      </w:r>
    </w:p>
    <w:p w:rsidR="006F3742" w:rsidRDefault="00D937F1" w:rsidP="00A40433">
      <w:pPr>
        <w:rPr>
          <w:color w:val="FF0000"/>
          <w:lang w:val="sr-Cyrl-CS"/>
        </w:rPr>
      </w:pPr>
      <w:r>
        <w:rPr>
          <w:lang w:val="sr-Cyrl-CS"/>
        </w:rPr>
        <w:t>Наведене с</w:t>
      </w:r>
      <w:r w:rsidR="00DF32B7" w:rsidRPr="00FF383B">
        <w:rPr>
          <w:lang w:val="sr-Cyrl-CS"/>
        </w:rPr>
        <w:t>томатолошке услуге</w:t>
      </w:r>
      <w:r w:rsidR="00A40433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C81E35">
        <w:rPr>
          <w:lang w:val="sr-Cyrl-CS"/>
        </w:rPr>
        <w:t xml:space="preserve"> </w:t>
      </w:r>
      <w:r w:rsidR="00741CAA">
        <w:rPr>
          <w:lang w:val="sr-Cyrl-CS"/>
        </w:rPr>
        <w:t>пружане су</w:t>
      </w:r>
      <w:r w:rsidR="009B087F">
        <w:rPr>
          <w:lang w:val="sr-Cyrl-CS"/>
        </w:rPr>
        <w:t xml:space="preserve"> </w:t>
      </w:r>
      <w:r w:rsidR="006E6FD8">
        <w:rPr>
          <w:lang w:val="sr-Cyrl-CS"/>
        </w:rPr>
        <w:t>и</w:t>
      </w:r>
      <w:r w:rsidR="00C81E35">
        <w:rPr>
          <w:lang w:val="sr-Cyrl-CS"/>
        </w:rPr>
        <w:t xml:space="preserve"> за</w:t>
      </w:r>
      <w:r w:rsidR="00FF383B">
        <w:rPr>
          <w:lang w:val="sr-Cyrl-CS"/>
        </w:rPr>
        <w:t xml:space="preserve"> пацијенте дијела  приватних здравствених установа с</w:t>
      </w:r>
      <w:r w:rsidR="00741CAA">
        <w:rPr>
          <w:lang w:val="sr-Cyrl-CS"/>
        </w:rPr>
        <w:t>а подручја Града Добоја и  домове</w:t>
      </w:r>
      <w:r w:rsidR="00FF383B">
        <w:rPr>
          <w:lang w:val="sr-Cyrl-CS"/>
        </w:rPr>
        <w:t xml:space="preserve"> здравља са </w:t>
      </w:r>
      <w:r w:rsidR="009B087F">
        <w:rPr>
          <w:lang w:val="sr-Cyrl-CS"/>
        </w:rPr>
        <w:t xml:space="preserve"> подручја </w:t>
      </w:r>
      <w:r w:rsidR="00DF32B7" w:rsidRPr="00095908">
        <w:rPr>
          <w:lang w:val="sr-Cyrl-CS"/>
        </w:rPr>
        <w:t xml:space="preserve"> регије </w:t>
      </w:r>
      <w:r w:rsidR="00DF32B7" w:rsidRPr="00C46C7D">
        <w:rPr>
          <w:lang w:val="sr-Cyrl-CS"/>
        </w:rPr>
        <w:t>Добој</w:t>
      </w:r>
      <w:r w:rsidR="00C46C7D" w:rsidRPr="00C46C7D">
        <w:rPr>
          <w:lang w:val="sr-Cyrl-CS"/>
        </w:rPr>
        <w:t xml:space="preserve"> , </w:t>
      </w:r>
      <w:r w:rsidR="00A40433" w:rsidRPr="00C46C7D">
        <w:rPr>
          <w:lang w:val="sr-Cyrl-CS"/>
        </w:rPr>
        <w:t>у складу</w:t>
      </w:r>
      <w:r w:rsidR="00A40433">
        <w:rPr>
          <w:lang w:val="sr-Cyrl-CS"/>
        </w:rPr>
        <w:t xml:space="preserve"> са Уговором</w:t>
      </w:r>
      <w:r w:rsidR="00A40433" w:rsidRPr="00A40433">
        <w:rPr>
          <w:lang w:val="sr-Cyrl-CS"/>
        </w:rPr>
        <w:t xml:space="preserve"> </w:t>
      </w:r>
      <w:r w:rsidR="00A40433">
        <w:rPr>
          <w:lang w:val="sr-Cyrl-CS"/>
        </w:rPr>
        <w:t>ФЗО РС.</w:t>
      </w:r>
    </w:p>
    <w:p w:rsidR="00DF32B7" w:rsidRPr="00FF383B" w:rsidRDefault="00CE38CF" w:rsidP="00F64234">
      <w:pPr>
        <w:shd w:val="clear" w:color="auto" w:fill="FFFFFF"/>
        <w:spacing w:line="259" w:lineRule="exact"/>
        <w:ind w:right="226"/>
        <w:jc w:val="both"/>
        <w:rPr>
          <w:color w:val="FF0000"/>
          <w:lang w:val="sr-Cyrl-CS"/>
        </w:rPr>
      </w:pPr>
      <w:r>
        <w:rPr>
          <w:lang w:val="sr-Cyrl-CS"/>
        </w:rPr>
        <w:t>Служба располаже са</w:t>
      </w:r>
      <w:r w:rsidR="006F3742">
        <w:rPr>
          <w:lang w:val="sr-Cyrl-CS"/>
        </w:rPr>
        <w:t xml:space="preserve"> савремен</w:t>
      </w:r>
      <w:r>
        <w:rPr>
          <w:lang w:val="sr-Cyrl-CS"/>
        </w:rPr>
        <w:t xml:space="preserve">им стоматолошком </w:t>
      </w:r>
      <w:r w:rsidR="00EE3AF1">
        <w:rPr>
          <w:lang w:val="sr-Cyrl-CS"/>
        </w:rPr>
        <w:t>рендген</w:t>
      </w:r>
      <w:r>
        <w:rPr>
          <w:lang w:val="sr-Cyrl-CS"/>
        </w:rPr>
        <w:t xml:space="preserve"> опремом и дијелом друге медицинске опреме , док један дио захтијева обнављање у наредном периоду</w:t>
      </w:r>
      <w:r w:rsidR="003C7C59">
        <w:rPr>
          <w:lang w:val="sr-Cyrl-CS"/>
        </w:rPr>
        <w:t>.</w:t>
      </w:r>
      <w:r>
        <w:rPr>
          <w:lang w:val="sr-Cyrl-CS"/>
        </w:rPr>
        <w:t xml:space="preserve"> </w:t>
      </w:r>
    </w:p>
    <w:p w:rsidR="00DF32B7" w:rsidRPr="00095908" w:rsidRDefault="00741CAA" w:rsidP="00CE38CF">
      <w:pPr>
        <w:rPr>
          <w:lang w:val="sr-Cyrl-CS"/>
        </w:rPr>
      </w:pPr>
      <w:bookmarkStart w:id="393" w:name="_Toc318095062"/>
      <w:bookmarkStart w:id="394" w:name="_Toc318095286"/>
      <w:bookmarkStart w:id="395" w:name="_Toc318125370"/>
      <w:bookmarkEnd w:id="390"/>
      <w:bookmarkEnd w:id="391"/>
      <w:bookmarkEnd w:id="392"/>
      <w:r>
        <w:rPr>
          <w:lang w:val="sr-Cyrl-CS"/>
        </w:rPr>
        <w:t>Од ст</w:t>
      </w:r>
      <w:r w:rsidR="00CE38CF">
        <w:rPr>
          <w:lang w:val="sr-Cyrl-CS"/>
        </w:rPr>
        <w:t xml:space="preserve">ручног кадра служба има </w:t>
      </w:r>
      <w:r w:rsidR="00224B08">
        <w:rPr>
          <w:lang w:val="sr-Cyrl-CS"/>
        </w:rPr>
        <w:t>5</w:t>
      </w:r>
      <w:r w:rsidR="00DF32B7" w:rsidRPr="00095908">
        <w:rPr>
          <w:lang w:val="sr-Cyrl-CS"/>
        </w:rPr>
        <w:t xml:space="preserve"> доктора стоматологије специјалиста,</w:t>
      </w:r>
      <w:bookmarkStart w:id="396" w:name="_Toc318095063"/>
      <w:bookmarkStart w:id="397" w:name="_Toc318095287"/>
      <w:bookmarkStart w:id="398" w:name="_Toc318125371"/>
      <w:bookmarkEnd w:id="393"/>
      <w:bookmarkEnd w:id="394"/>
      <w:bookmarkEnd w:id="395"/>
      <w:r>
        <w:rPr>
          <w:lang w:val="sr-Cyrl-CS"/>
        </w:rPr>
        <w:t xml:space="preserve"> </w:t>
      </w:r>
      <w:r w:rsidR="00CE38CF">
        <w:rPr>
          <w:lang w:val="sr-Cyrl-CS"/>
        </w:rPr>
        <w:t xml:space="preserve"> </w:t>
      </w:r>
      <w:r w:rsidR="00224B08">
        <w:rPr>
          <w:lang w:val="sr-Cyrl-CS"/>
        </w:rPr>
        <w:t>6</w:t>
      </w:r>
      <w:r>
        <w:rPr>
          <w:lang w:val="sr-Cyrl-CS"/>
        </w:rPr>
        <w:t xml:space="preserve"> доктора стоматологије,</w:t>
      </w:r>
      <w:r w:rsidR="00224B08">
        <w:rPr>
          <w:lang w:val="sr-Cyrl-CS"/>
        </w:rPr>
        <w:t xml:space="preserve">1 доктора стоматологије на специјализацији </w:t>
      </w:r>
      <w:r w:rsidR="00224B08">
        <w:rPr>
          <w:color w:val="000000"/>
          <w:lang w:val="sr-Cyrl-CS"/>
        </w:rPr>
        <w:t>,</w:t>
      </w:r>
      <w:r w:rsidR="003C7C59">
        <w:rPr>
          <w:color w:val="000000"/>
          <w:lang w:val="sr-Cyrl-CS"/>
        </w:rPr>
        <w:t xml:space="preserve"> остали стручни кадар чине  више и средње</w:t>
      </w:r>
      <w:r w:rsidR="00224B08">
        <w:rPr>
          <w:color w:val="000000"/>
          <w:lang w:val="sr-Cyrl-CS"/>
        </w:rPr>
        <w:t xml:space="preserve"> стоматолошке и медицинске сестаре</w:t>
      </w:r>
      <w:r>
        <w:rPr>
          <w:color w:val="000000"/>
          <w:lang w:val="sr-Cyrl-CS"/>
        </w:rPr>
        <w:t xml:space="preserve"> и</w:t>
      </w:r>
      <w:r w:rsidR="00224B08">
        <w:rPr>
          <w:color w:val="000000"/>
          <w:lang w:val="sr-Cyrl-CS"/>
        </w:rPr>
        <w:t xml:space="preserve"> техничари</w:t>
      </w:r>
      <w:r w:rsidRPr="00A86BAF">
        <w:rPr>
          <w:color w:val="000000"/>
          <w:lang w:val="sr-Cyrl-CS"/>
        </w:rPr>
        <w:t xml:space="preserve">. </w:t>
      </w:r>
      <w:r w:rsidR="006E6FD8">
        <w:rPr>
          <w:color w:val="000000"/>
          <w:lang w:val="sr-Cyrl-CS"/>
        </w:rPr>
        <w:t>1 доктор специјалиста током године напустио је установу ради преласка на рад у другу здравствену установу.</w:t>
      </w:r>
      <w:r>
        <w:rPr>
          <w:color w:val="000000"/>
          <w:lang w:val="sr-Cyrl-CS"/>
        </w:rPr>
        <w:t xml:space="preserve"> </w:t>
      </w:r>
      <w:r w:rsidR="00DF32B7" w:rsidRPr="00095908">
        <w:rPr>
          <w:lang w:val="sr-Cyrl-CS"/>
        </w:rPr>
        <w:t xml:space="preserve"> </w:t>
      </w:r>
      <w:r w:rsidR="00FF383B">
        <w:rPr>
          <w:lang w:val="sr-Cyrl-CS"/>
        </w:rPr>
        <w:t xml:space="preserve"> </w:t>
      </w:r>
    </w:p>
    <w:p w:rsidR="009B087F" w:rsidRDefault="00C46C7D" w:rsidP="00CE38CF">
      <w:pPr>
        <w:rPr>
          <w:lang w:val="sr-Cyrl-CS"/>
        </w:rPr>
      </w:pPr>
      <w:bookmarkStart w:id="399" w:name="_Toc318095067"/>
      <w:bookmarkStart w:id="400" w:name="_Toc318095291"/>
      <w:bookmarkStart w:id="401" w:name="_Toc318125375"/>
      <w:bookmarkEnd w:id="396"/>
      <w:bookmarkEnd w:id="397"/>
      <w:bookmarkEnd w:id="398"/>
      <w:r>
        <w:rPr>
          <w:lang w:val="sr-Cyrl-CS"/>
        </w:rPr>
        <w:t xml:space="preserve">Укупан број </w:t>
      </w:r>
      <w:r w:rsidR="00DD3E11" w:rsidRPr="00DD3E11">
        <w:rPr>
          <w:lang w:val="sr-Cyrl-CS"/>
        </w:rPr>
        <w:t xml:space="preserve"> у</w:t>
      </w:r>
      <w:r>
        <w:rPr>
          <w:lang w:val="sr-Cyrl-CS"/>
        </w:rPr>
        <w:t>слуга у 2018</w:t>
      </w:r>
      <w:r w:rsidR="00EE3AF1">
        <w:rPr>
          <w:lang w:val="sr-Cyrl-CS"/>
        </w:rPr>
        <w:t>.</w:t>
      </w:r>
      <w:r>
        <w:rPr>
          <w:lang w:val="sr-Cyrl-CS"/>
        </w:rPr>
        <w:t xml:space="preserve"> години  износи  91.342  и за 2</w:t>
      </w:r>
      <w:r w:rsidR="00DD3E11" w:rsidRPr="00DD3E11">
        <w:rPr>
          <w:lang w:val="sr-Cyrl-CS"/>
        </w:rPr>
        <w:t xml:space="preserve">% </w:t>
      </w:r>
      <w:r w:rsidR="009B087F">
        <w:rPr>
          <w:lang w:val="sr-Cyrl-CS"/>
        </w:rPr>
        <w:t xml:space="preserve">је </w:t>
      </w:r>
      <w:r>
        <w:rPr>
          <w:lang w:val="sr-Cyrl-CS"/>
        </w:rPr>
        <w:t xml:space="preserve">већи </w:t>
      </w:r>
      <w:r w:rsidR="00DD3E11" w:rsidRPr="00DD3E11">
        <w:rPr>
          <w:lang w:val="sr-Cyrl-CS"/>
        </w:rPr>
        <w:t xml:space="preserve"> у односу на  претходну годину.  </w:t>
      </w:r>
    </w:p>
    <w:p w:rsidR="00A43C76" w:rsidRPr="00095908" w:rsidRDefault="00A43C76" w:rsidP="00CE38CF">
      <w:pPr>
        <w:rPr>
          <w:lang w:val="sr-Cyrl-CS"/>
        </w:rPr>
      </w:pPr>
    </w:p>
    <w:p w:rsidR="00DF32B7" w:rsidRDefault="00DF32B7" w:rsidP="00DD3E11">
      <w:pPr>
        <w:rPr>
          <w:spacing w:val="-1"/>
          <w:lang w:val="sr-Cyrl-CS"/>
        </w:rPr>
      </w:pPr>
      <w:r w:rsidRPr="00095908">
        <w:rPr>
          <w:b/>
          <w:lang w:val="sr-Cyrl-CS"/>
        </w:rPr>
        <w:t xml:space="preserve">Табела </w:t>
      </w:r>
      <w:r w:rsidR="00A43C76">
        <w:rPr>
          <w:b/>
          <w:lang w:val="sr-Cyrl-CS"/>
        </w:rPr>
        <w:t>8</w:t>
      </w:r>
      <w:r w:rsidRPr="00095908">
        <w:rPr>
          <w:lang w:val="sr-Cyrl-CS"/>
        </w:rPr>
        <w:t>.</w:t>
      </w:r>
      <w:r w:rsidR="00D33CB5">
        <w:rPr>
          <w:lang w:val="sr-Cyrl-CS"/>
        </w:rPr>
        <w:t xml:space="preserve"> </w:t>
      </w:r>
      <w:r w:rsidRPr="00095908">
        <w:rPr>
          <w:lang w:val="sr-Cyrl-CS"/>
        </w:rPr>
        <w:t>Приказ услуга</w:t>
      </w:r>
      <w:r w:rsidR="001C24FE">
        <w:rPr>
          <w:lang w:val="sr-Cyrl-CS"/>
        </w:rPr>
        <w:t>-</w:t>
      </w:r>
      <w:r w:rsidRPr="00095908">
        <w:rPr>
          <w:lang w:val="sr-Cyrl-CS"/>
        </w:rPr>
        <w:t xml:space="preserve"> </w:t>
      </w:r>
      <w:bookmarkEnd w:id="399"/>
      <w:bookmarkEnd w:id="400"/>
      <w:bookmarkEnd w:id="401"/>
      <w:r w:rsidR="00DD3E11">
        <w:rPr>
          <w:spacing w:val="-1"/>
          <w:lang w:val="sr-Cyrl-CS"/>
        </w:rPr>
        <w:t>Службе</w:t>
      </w:r>
      <w:r w:rsidR="00DD3E11" w:rsidRPr="00DD3E11">
        <w:rPr>
          <w:spacing w:val="-1"/>
          <w:lang w:val="sr-Cyrl-CS"/>
        </w:rPr>
        <w:t xml:space="preserve"> за превентивну, дјечију  и општу стоматологију са </w:t>
      </w:r>
    </w:p>
    <w:p w:rsidR="00DD3E11" w:rsidRPr="00095908" w:rsidRDefault="00DD3E11" w:rsidP="00DD3E11">
      <w:pPr>
        <w:rPr>
          <w:lang w:val="sr-Cyrl-CS"/>
        </w:rPr>
      </w:pPr>
      <w:r>
        <w:rPr>
          <w:spacing w:val="-1"/>
          <w:lang w:val="sr-Cyrl-CS"/>
        </w:rPr>
        <w:t xml:space="preserve">                 </w:t>
      </w:r>
      <w:r w:rsidRPr="00DD3E11">
        <w:rPr>
          <w:spacing w:val="-1"/>
          <w:lang w:val="sr-Cyrl-CS"/>
        </w:rPr>
        <w:t>стоматолошким</w:t>
      </w:r>
      <w:r>
        <w:rPr>
          <w:spacing w:val="-1"/>
          <w:lang w:val="sr-Cyrl-CS"/>
        </w:rPr>
        <w:t xml:space="preserve">  </w:t>
      </w:r>
      <w:r w:rsidRPr="00DD3E11">
        <w:rPr>
          <w:spacing w:val="-1"/>
          <w:lang w:val="sr-Cyrl-CS"/>
        </w:rPr>
        <w:t>лабораторијем</w:t>
      </w:r>
      <w:r>
        <w:rPr>
          <w:spacing w:val="-1"/>
          <w:lang w:val="sr-Cyrl-CS"/>
        </w:rPr>
        <w:t xml:space="preserve"> </w:t>
      </w:r>
    </w:p>
    <w:p w:rsidR="00DA2F31" w:rsidRPr="00610C56" w:rsidRDefault="00DA2F31" w:rsidP="00DA2F31">
      <w:pPr>
        <w:rPr>
          <w:lang w:val="sr-Cyrl-BA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396"/>
        <w:gridCol w:w="1604"/>
        <w:gridCol w:w="1471"/>
        <w:gridCol w:w="882"/>
      </w:tblGrid>
      <w:tr w:rsidR="00DA2F31" w:rsidRPr="00610C56" w:rsidTr="00453E89">
        <w:trPr>
          <w:jc w:val="center"/>
        </w:trPr>
        <w:tc>
          <w:tcPr>
            <w:tcW w:w="696" w:type="dxa"/>
          </w:tcPr>
          <w:p w:rsidR="00DA2F31" w:rsidRPr="00B175E5" w:rsidRDefault="00DA2F31" w:rsidP="00D33CB5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Ред.</w:t>
            </w:r>
          </w:p>
          <w:p w:rsidR="00DA2F31" w:rsidRPr="00B175E5" w:rsidRDefault="00DA2F31" w:rsidP="00D33CB5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</w:t>
            </w:r>
          </w:p>
        </w:tc>
        <w:tc>
          <w:tcPr>
            <w:tcW w:w="4396" w:type="dxa"/>
          </w:tcPr>
          <w:p w:rsidR="00DA2F31" w:rsidRPr="00B175E5" w:rsidRDefault="00DA2F31" w:rsidP="00D33CB5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Назив службе</w:t>
            </w:r>
          </w:p>
        </w:tc>
        <w:tc>
          <w:tcPr>
            <w:tcW w:w="1604" w:type="dxa"/>
            <w:shd w:val="clear" w:color="auto" w:fill="auto"/>
          </w:tcPr>
          <w:p w:rsidR="00DA2F31" w:rsidRPr="00B175E5" w:rsidRDefault="00DA2F31" w:rsidP="00D33CB5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услуга</w:t>
            </w:r>
          </w:p>
          <w:p w:rsidR="00DA2F31" w:rsidRPr="00B175E5" w:rsidRDefault="00DA2F31" w:rsidP="00D33CB5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доктора</w:t>
            </w:r>
          </w:p>
        </w:tc>
        <w:tc>
          <w:tcPr>
            <w:tcW w:w="1471" w:type="dxa"/>
            <w:shd w:val="clear" w:color="auto" w:fill="auto"/>
          </w:tcPr>
          <w:p w:rsidR="00DA2F31" w:rsidRPr="00B175E5" w:rsidRDefault="00DA2F31" w:rsidP="00D33CB5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тимских услуга</w:t>
            </w:r>
          </w:p>
        </w:tc>
        <w:tc>
          <w:tcPr>
            <w:tcW w:w="882" w:type="dxa"/>
          </w:tcPr>
          <w:p w:rsidR="00DA2F31" w:rsidRPr="00610C56" w:rsidRDefault="00DA2F31" w:rsidP="00D33CB5">
            <w:pPr>
              <w:jc w:val="center"/>
              <w:rPr>
                <w:i/>
                <w:lang w:val="sr-Cyrl-BA"/>
              </w:rPr>
            </w:pPr>
            <w:r w:rsidRPr="00610C56">
              <w:rPr>
                <w:i/>
                <w:lang w:val="sr-Cyrl-BA"/>
              </w:rPr>
              <w:t>Број РТГ услуга</w:t>
            </w:r>
          </w:p>
        </w:tc>
      </w:tr>
      <w:tr w:rsidR="00DA2F31" w:rsidRPr="00020544" w:rsidTr="00453E89">
        <w:trPr>
          <w:jc w:val="center"/>
        </w:trPr>
        <w:tc>
          <w:tcPr>
            <w:tcW w:w="696" w:type="dxa"/>
          </w:tcPr>
          <w:p w:rsidR="00DA2F31" w:rsidRPr="00B175E5" w:rsidRDefault="00DA2F31" w:rsidP="00D33CB5">
            <w:pPr>
              <w:jc w:val="center"/>
              <w:rPr>
                <w:lang w:val="sr-Cyrl-CS"/>
              </w:rPr>
            </w:pPr>
            <w:r w:rsidRPr="00B175E5">
              <w:rPr>
                <w:lang w:val="sr-Cyrl-CS"/>
              </w:rPr>
              <w:t>1.</w:t>
            </w:r>
          </w:p>
        </w:tc>
        <w:tc>
          <w:tcPr>
            <w:tcW w:w="4396" w:type="dxa"/>
          </w:tcPr>
          <w:p w:rsidR="00DA2F31" w:rsidRPr="006940E6" w:rsidRDefault="00DA2F31" w:rsidP="003A5245">
            <w:pPr>
              <w:rPr>
                <w:b/>
                <w:lang w:val="sr-Cyrl-CS"/>
              </w:rPr>
            </w:pPr>
            <w:r w:rsidRPr="006940E6">
              <w:rPr>
                <w:b/>
                <w:lang w:val="sr-Cyrl-CS"/>
              </w:rPr>
              <w:t xml:space="preserve">Служба за дјечију, превентивну и </w:t>
            </w:r>
          </w:p>
          <w:p w:rsidR="00DA2F31" w:rsidRPr="00B175E5" w:rsidRDefault="00DA2F31" w:rsidP="003A5245">
            <w:pPr>
              <w:rPr>
                <w:lang w:val="sr-Cyrl-CS"/>
              </w:rPr>
            </w:pPr>
            <w:r w:rsidRPr="006940E6">
              <w:rPr>
                <w:b/>
                <w:lang w:val="sr-Cyrl-CS"/>
              </w:rPr>
              <w:t>општу стоматологију</w:t>
            </w:r>
            <w:r w:rsidR="001D0BAD">
              <w:rPr>
                <w:b/>
                <w:lang w:val="sr-Cyrl-CS"/>
              </w:rPr>
              <w:t xml:space="preserve"> са  стоматолошким лабораторијем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A2F31" w:rsidRPr="00C46C7D" w:rsidRDefault="00C46C7D" w:rsidP="00C46C7D">
            <w:pPr>
              <w:jc w:val="center"/>
              <w:rPr>
                <w:lang w:val="sr-Cyrl-BA" w:eastAsia="hr-HR"/>
              </w:rPr>
            </w:pPr>
            <w:r w:rsidRPr="00C46C7D">
              <w:rPr>
                <w:lang w:val="sr-Cyrl-BA" w:eastAsia="hr-HR"/>
              </w:rPr>
              <w:t xml:space="preserve"> </w:t>
            </w:r>
            <w:r w:rsidR="0072136F" w:rsidRPr="00C46C7D">
              <w:rPr>
                <w:lang w:val="sr-Cyrl-BA" w:eastAsia="hr-HR"/>
              </w:rPr>
              <w:t>30</w:t>
            </w:r>
            <w:r w:rsidR="00EC7230" w:rsidRPr="00C46C7D">
              <w:rPr>
                <w:lang w:val="sr-Cyrl-BA" w:eastAsia="hr-HR"/>
              </w:rPr>
              <w:t>.</w:t>
            </w:r>
            <w:r w:rsidR="0072136F" w:rsidRPr="00C46C7D">
              <w:rPr>
                <w:lang w:val="sr-Cyrl-BA" w:eastAsia="hr-HR"/>
              </w:rPr>
              <w:t>293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A2F31" w:rsidRPr="00C46C7D" w:rsidRDefault="00C46C7D" w:rsidP="00C46C7D">
            <w:pPr>
              <w:jc w:val="center"/>
              <w:rPr>
                <w:lang w:val="sr-Cyrl-BA" w:eastAsia="hr-HR"/>
              </w:rPr>
            </w:pPr>
            <w:r w:rsidRPr="00C46C7D">
              <w:rPr>
                <w:lang w:val="sr-Cyrl-BA" w:eastAsia="hr-HR"/>
              </w:rPr>
              <w:t xml:space="preserve"> </w:t>
            </w:r>
            <w:r w:rsidR="0072136F" w:rsidRPr="00C46C7D">
              <w:rPr>
                <w:lang w:val="sr-Cyrl-BA" w:eastAsia="hr-HR"/>
              </w:rPr>
              <w:t>59</w:t>
            </w:r>
            <w:r w:rsidR="00EC7230" w:rsidRPr="00C46C7D">
              <w:rPr>
                <w:lang w:val="sr-Cyrl-BA" w:eastAsia="hr-HR"/>
              </w:rPr>
              <w:t>.</w:t>
            </w:r>
            <w:r w:rsidR="0072136F" w:rsidRPr="00C46C7D">
              <w:rPr>
                <w:lang w:val="sr-Cyrl-BA" w:eastAsia="hr-HR"/>
              </w:rPr>
              <w:t>198</w:t>
            </w:r>
          </w:p>
        </w:tc>
        <w:tc>
          <w:tcPr>
            <w:tcW w:w="882" w:type="dxa"/>
            <w:vAlign w:val="center"/>
          </w:tcPr>
          <w:p w:rsidR="00DA2F31" w:rsidRPr="00C46C7D" w:rsidRDefault="00C46C7D" w:rsidP="00C46C7D">
            <w:pPr>
              <w:jc w:val="center"/>
              <w:rPr>
                <w:lang w:val="sr-Cyrl-CS" w:eastAsia="hr-HR"/>
              </w:rPr>
            </w:pPr>
            <w:r w:rsidRPr="00C46C7D">
              <w:rPr>
                <w:lang w:val="sr-Cyrl-CS" w:eastAsia="hr-HR"/>
              </w:rPr>
              <w:t xml:space="preserve"> </w:t>
            </w:r>
            <w:r w:rsidR="009C19FA" w:rsidRPr="00C46C7D">
              <w:rPr>
                <w:lang w:val="sr-Cyrl-CS" w:eastAsia="hr-HR"/>
              </w:rPr>
              <w:t>1</w:t>
            </w:r>
            <w:r w:rsidR="00EC7230" w:rsidRPr="00C46C7D">
              <w:rPr>
                <w:lang w:val="sr-Cyrl-CS" w:eastAsia="hr-HR"/>
              </w:rPr>
              <w:t>.</w:t>
            </w:r>
            <w:r w:rsidR="009C19FA" w:rsidRPr="00C46C7D">
              <w:rPr>
                <w:lang w:val="sr-Cyrl-CS" w:eastAsia="hr-HR"/>
              </w:rPr>
              <w:t>851</w:t>
            </w:r>
          </w:p>
        </w:tc>
      </w:tr>
      <w:tr w:rsidR="00DA2F31" w:rsidRPr="00B175E5" w:rsidTr="003A5245">
        <w:trPr>
          <w:jc w:val="center"/>
        </w:trPr>
        <w:tc>
          <w:tcPr>
            <w:tcW w:w="9049" w:type="dxa"/>
            <w:gridSpan w:val="5"/>
          </w:tcPr>
          <w:p w:rsidR="009B087F" w:rsidRDefault="00C46C7D" w:rsidP="00C46C7D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                                                                                                   </w:t>
            </w:r>
            <w:r w:rsidR="003C7C59">
              <w:rPr>
                <w:b/>
                <w:i/>
                <w:lang w:val="sr-Cyrl-CS"/>
              </w:rPr>
              <w:t xml:space="preserve">   </w:t>
            </w:r>
            <w:r>
              <w:rPr>
                <w:b/>
                <w:i/>
                <w:lang w:val="sr-Cyrl-CS"/>
              </w:rPr>
              <w:t xml:space="preserve"> </w:t>
            </w:r>
            <w:r w:rsidR="00DA2F31" w:rsidRPr="00B175E5">
              <w:rPr>
                <w:b/>
                <w:i/>
                <w:lang w:val="sr-Cyrl-CS"/>
              </w:rPr>
              <w:t>Укупно услуга:</w:t>
            </w:r>
            <w:r w:rsidR="003C7C59">
              <w:rPr>
                <w:b/>
                <w:i/>
                <w:lang w:val="sr-Cyrl-CS"/>
              </w:rPr>
              <w:t xml:space="preserve"> 91.</w:t>
            </w:r>
            <w:r>
              <w:rPr>
                <w:b/>
                <w:i/>
                <w:lang w:val="sr-Cyrl-CS"/>
              </w:rPr>
              <w:t>342</w:t>
            </w:r>
          </w:p>
          <w:p w:rsidR="00DA2F31" w:rsidRPr="00B175E5" w:rsidRDefault="00DA2F31" w:rsidP="003A5245">
            <w:pPr>
              <w:jc w:val="right"/>
              <w:rPr>
                <w:b/>
                <w:lang w:eastAsia="hr-HR"/>
              </w:rPr>
            </w:pPr>
            <w:r w:rsidRPr="00B175E5">
              <w:rPr>
                <w:b/>
                <w:i/>
                <w:lang w:val="sr-Cyrl-CS"/>
              </w:rPr>
              <w:t xml:space="preserve">                 </w:t>
            </w:r>
          </w:p>
        </w:tc>
      </w:tr>
    </w:tbl>
    <w:p w:rsidR="00DA2F31" w:rsidRPr="00B175E5" w:rsidRDefault="00DA2F31" w:rsidP="00DA2F31"/>
    <w:p w:rsidR="00DF32B7" w:rsidRPr="001D0BAD" w:rsidRDefault="00DF32B7" w:rsidP="00DF32B7">
      <w:pPr>
        <w:pStyle w:val="Heading2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bookmarkStart w:id="402" w:name="_Ref315943274"/>
      <w:bookmarkStart w:id="403" w:name="_Ref316038001"/>
      <w:bookmarkStart w:id="404" w:name="_Toc317839772"/>
      <w:bookmarkStart w:id="405" w:name="_Toc317840075"/>
      <w:bookmarkStart w:id="406" w:name="_Toc317843217"/>
      <w:bookmarkStart w:id="407" w:name="_Toc317843313"/>
      <w:bookmarkStart w:id="408" w:name="_Toc317843679"/>
      <w:bookmarkStart w:id="409" w:name="_Toc317845451"/>
      <w:bookmarkStart w:id="410" w:name="_Toc318095081"/>
      <w:bookmarkStart w:id="411" w:name="_Toc318095305"/>
      <w:bookmarkStart w:id="412" w:name="_Toc318125389"/>
      <w:bookmarkStart w:id="413" w:name="_Toc318126654"/>
      <w:bookmarkStart w:id="414" w:name="_Toc318126746"/>
      <w:bookmarkStart w:id="415" w:name="_Toc318126806"/>
      <w:bookmarkStart w:id="416" w:name="_Toc318308728"/>
      <w:r w:rsidRPr="001D0BAD">
        <w:rPr>
          <w:rFonts w:ascii="Times New Roman" w:hAnsi="Times New Roman" w:cs="Times New Roman"/>
          <w:i w:val="0"/>
          <w:sz w:val="24"/>
          <w:szCs w:val="24"/>
          <w:lang w:val="sr-Cyrl-CS"/>
        </w:rPr>
        <w:t>1.7</w:t>
      </w:r>
      <w:bookmarkStart w:id="417" w:name="_Toc318453228"/>
      <w:bookmarkStart w:id="418" w:name="_Toc318782871"/>
      <w:r w:rsidR="002E1D00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. </w:t>
      </w:r>
      <w:r w:rsidRPr="001D0BAD">
        <w:rPr>
          <w:rFonts w:ascii="Times New Roman" w:hAnsi="Times New Roman" w:cs="Times New Roman"/>
          <w:i w:val="0"/>
          <w:sz w:val="24"/>
          <w:szCs w:val="24"/>
          <w:lang w:val="sr-Cyrl-CS"/>
        </w:rPr>
        <w:t>Центар за заштиту менталног здрављ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Pr="001D0BAD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а </w:t>
      </w:r>
    </w:p>
    <w:p w:rsidR="00A43C76" w:rsidRDefault="00412415" w:rsidP="00412415">
      <w:pPr>
        <w:jc w:val="both"/>
        <w:rPr>
          <w:lang w:val="sr-Cyrl-CS"/>
        </w:rPr>
      </w:pPr>
      <w:bookmarkStart w:id="419" w:name="_Toc318095082"/>
      <w:bookmarkStart w:id="420" w:name="_Toc318095306"/>
      <w:bookmarkStart w:id="421" w:name="_Toc318125390"/>
      <w:r>
        <w:rPr>
          <w:lang w:val="sr-Cyrl-CS"/>
        </w:rPr>
        <w:t xml:space="preserve"> </w:t>
      </w:r>
      <w:r w:rsidR="00A43C76" w:rsidRPr="001C24FE">
        <w:rPr>
          <w:lang w:val="sr-Cyrl-CS"/>
        </w:rPr>
        <w:t>Центар за заштиту менталног здравља</w:t>
      </w:r>
      <w:r w:rsidR="00A43C76">
        <w:rPr>
          <w:lang w:val="sr-Cyrl-CS"/>
        </w:rPr>
        <w:t xml:space="preserve"> (у даљем тексту ЦЗМЗ) ,располаже одговарајућим простором ,медицинском опремом и возилом за рад на терену.Центар </w:t>
      </w:r>
      <w:r w:rsidR="002B0565" w:rsidRPr="001C24FE">
        <w:rPr>
          <w:lang w:val="sr-Cyrl-CS"/>
        </w:rPr>
        <w:t>пружа</w:t>
      </w:r>
      <w:r w:rsidR="002B0565">
        <w:rPr>
          <w:lang w:val="sr-Cyrl-CS"/>
        </w:rPr>
        <w:t xml:space="preserve"> </w:t>
      </w:r>
      <w:r w:rsidR="00A43C76">
        <w:rPr>
          <w:lang w:val="sr-Cyrl-CS"/>
        </w:rPr>
        <w:t>готово све услуге из свог домена</w:t>
      </w:r>
      <w:r w:rsidR="00A43C76" w:rsidRPr="001C24FE">
        <w:rPr>
          <w:lang w:val="sr-Cyrl-CS"/>
        </w:rPr>
        <w:t>,</w:t>
      </w:r>
      <w:r w:rsidR="002B0565">
        <w:rPr>
          <w:lang w:val="sr-Cyrl-CS"/>
        </w:rPr>
        <w:t xml:space="preserve"> дијагностике и </w:t>
      </w:r>
      <w:r w:rsidR="00A43C76" w:rsidRPr="001C24FE">
        <w:rPr>
          <w:lang w:val="sr-Cyrl-CS"/>
        </w:rPr>
        <w:t xml:space="preserve"> лијечења </w:t>
      </w:r>
      <w:r w:rsidR="002B0565">
        <w:rPr>
          <w:lang w:val="sr-Cyrl-CS"/>
        </w:rPr>
        <w:t xml:space="preserve"> </w:t>
      </w:r>
      <w:r w:rsidR="00A43C76" w:rsidRPr="001C24FE">
        <w:rPr>
          <w:lang w:val="sr-Cyrl-CS"/>
        </w:rPr>
        <w:t>поремећаја и обољења</w:t>
      </w:r>
      <w:r w:rsidR="00A43C76">
        <w:rPr>
          <w:lang w:val="sr-Cyrl-CS"/>
        </w:rPr>
        <w:t xml:space="preserve">  из области менталног здравља</w:t>
      </w:r>
      <w:r w:rsidR="008A6F80">
        <w:rPr>
          <w:lang w:val="sr-Cyrl-CS"/>
        </w:rPr>
        <w:t xml:space="preserve"> те услуге</w:t>
      </w:r>
      <w:r w:rsidR="008A6F80">
        <w:rPr>
          <w:lang w:val="bs-Latn-BA"/>
        </w:rPr>
        <w:t xml:space="preserve"> </w:t>
      </w:r>
      <w:r w:rsidR="002B0565" w:rsidRPr="001C24FE">
        <w:rPr>
          <w:lang w:val="sr-Cyrl-CS"/>
        </w:rPr>
        <w:t>,</w:t>
      </w:r>
      <w:r w:rsidR="008A6F80">
        <w:rPr>
          <w:lang w:val="sr-Cyrl-CS"/>
        </w:rPr>
        <w:t xml:space="preserve">промоције </w:t>
      </w:r>
      <w:r w:rsidR="002B0565">
        <w:rPr>
          <w:lang w:val="sr-Cyrl-CS"/>
        </w:rPr>
        <w:t xml:space="preserve">и </w:t>
      </w:r>
      <w:r w:rsidR="002B0565" w:rsidRPr="001C24FE">
        <w:rPr>
          <w:lang w:val="sr-Cyrl-CS"/>
        </w:rPr>
        <w:t xml:space="preserve"> превенције</w:t>
      </w:r>
      <w:r w:rsidR="008A6F80">
        <w:rPr>
          <w:lang w:val="sr-Cyrl-CS"/>
        </w:rPr>
        <w:t>.</w:t>
      </w:r>
      <w:r w:rsidR="002B0565">
        <w:rPr>
          <w:lang w:val="sr-Cyrl-CS"/>
        </w:rPr>
        <w:t xml:space="preserve">Поред тога </w:t>
      </w:r>
      <w:r w:rsidR="00A43C76">
        <w:rPr>
          <w:lang w:val="sr-Cyrl-CS"/>
        </w:rPr>
        <w:t xml:space="preserve"> тога  пружа услуге за дио приватних здравствених установа</w:t>
      </w:r>
      <w:r w:rsidR="002B0565">
        <w:rPr>
          <w:lang w:val="sr-Cyrl-CS"/>
        </w:rPr>
        <w:t xml:space="preserve"> на подручју </w:t>
      </w:r>
      <w:r w:rsidR="00A43C76">
        <w:rPr>
          <w:lang w:val="sr-Cyrl-CS"/>
        </w:rPr>
        <w:t xml:space="preserve"> </w:t>
      </w:r>
      <w:r w:rsidR="00567DFB">
        <w:rPr>
          <w:lang w:val="sr-Cyrl-CS"/>
        </w:rPr>
        <w:t>Града Добоја и д</w:t>
      </w:r>
      <w:r w:rsidR="002B0565">
        <w:rPr>
          <w:lang w:val="sr-Cyrl-CS"/>
        </w:rPr>
        <w:t xml:space="preserve">омове здравља </w:t>
      </w:r>
      <w:r w:rsidR="00A43C76" w:rsidRPr="000254A0">
        <w:rPr>
          <w:lang w:val="sr-Cyrl-CS"/>
        </w:rPr>
        <w:t xml:space="preserve"> Петрово и Станари</w:t>
      </w:r>
      <w:r w:rsidR="002B0565">
        <w:rPr>
          <w:lang w:val="sr-Cyrl-CS"/>
        </w:rPr>
        <w:t xml:space="preserve"> у скалду са  Уговору  ФЗО РС. Дио услуга</w:t>
      </w:r>
      <w:r w:rsidR="002B0565" w:rsidRPr="002B0565">
        <w:rPr>
          <w:lang w:val="sr-Cyrl-CS"/>
        </w:rPr>
        <w:t xml:space="preserve"> </w:t>
      </w:r>
      <w:r w:rsidR="002B0565">
        <w:rPr>
          <w:lang w:val="sr-Cyrl-CS"/>
        </w:rPr>
        <w:t xml:space="preserve">ЦЗМЗ </w:t>
      </w:r>
      <w:r w:rsidR="00A43C76" w:rsidRPr="001C24FE">
        <w:rPr>
          <w:lang w:val="sr-Cyrl-CS"/>
        </w:rPr>
        <w:t xml:space="preserve"> чине и услуге</w:t>
      </w:r>
      <w:r w:rsidR="00A43C76" w:rsidRPr="009359C6">
        <w:rPr>
          <w:lang w:val="sr-Cyrl-CS"/>
        </w:rPr>
        <w:t xml:space="preserve"> </w:t>
      </w:r>
      <w:r w:rsidR="00A43C76" w:rsidRPr="001C24FE">
        <w:rPr>
          <w:lang w:val="sr-Cyrl-CS"/>
        </w:rPr>
        <w:t xml:space="preserve">кућног лијечења </w:t>
      </w:r>
      <w:r w:rsidR="00A43C76">
        <w:rPr>
          <w:lang w:val="sr-Cyrl-CS"/>
        </w:rPr>
        <w:t xml:space="preserve"> и </w:t>
      </w:r>
      <w:r w:rsidR="0018279F">
        <w:rPr>
          <w:lang w:val="sr-Cyrl-CS"/>
        </w:rPr>
        <w:t>патронажне посјете чланова тима,</w:t>
      </w:r>
      <w:r w:rsidR="00A43C76" w:rsidRPr="001C24FE">
        <w:rPr>
          <w:lang w:val="sr-Cyrl-CS"/>
        </w:rPr>
        <w:t xml:space="preserve"> </w:t>
      </w:r>
      <w:r w:rsidR="00A43C76">
        <w:rPr>
          <w:lang w:val="sr-Cyrl-CS"/>
        </w:rPr>
        <w:t xml:space="preserve"> којих је</w:t>
      </w:r>
      <w:r w:rsidR="002B0565">
        <w:rPr>
          <w:lang w:val="sr-Cyrl-CS"/>
        </w:rPr>
        <w:t xml:space="preserve"> током године урађено 1007, што је за око 27% више у односу на претходну годину..</w:t>
      </w:r>
      <w:r w:rsidR="00A43C76">
        <w:rPr>
          <w:lang w:val="sr-Cyrl-CS"/>
        </w:rPr>
        <w:t xml:space="preserve"> </w:t>
      </w:r>
    </w:p>
    <w:p w:rsidR="00A43C76" w:rsidRDefault="002B0565" w:rsidP="00A43C76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43C76">
        <w:rPr>
          <w:lang w:val="sr-Cyrl-CS"/>
        </w:rPr>
        <w:t>У наведеном тиму недостаје дио опреме за рад са дјецом са говорним сметњама, а набавка је планирана у наредном периоду.</w:t>
      </w:r>
    </w:p>
    <w:p w:rsidR="00A20A29" w:rsidRDefault="0018279F" w:rsidP="00A43C76">
      <w:pPr>
        <w:jc w:val="both"/>
        <w:rPr>
          <w:lang w:val="sr-Cyrl-CS"/>
        </w:rPr>
      </w:pPr>
      <w:r>
        <w:rPr>
          <w:lang w:val="sr-Cyrl-CS"/>
        </w:rPr>
        <w:t>Рад</w:t>
      </w:r>
      <w:r w:rsidR="00A43C76">
        <w:rPr>
          <w:lang w:val="sr-Cyrl-CS"/>
        </w:rPr>
        <w:t xml:space="preserve"> на  промотивним и превентивним</w:t>
      </w:r>
      <w:r w:rsidR="00A43C76" w:rsidRPr="001C24FE">
        <w:rPr>
          <w:lang w:val="sr-Cyrl-CS"/>
        </w:rPr>
        <w:t xml:space="preserve"> активности</w:t>
      </w:r>
      <w:r w:rsidR="00A43C76">
        <w:rPr>
          <w:lang w:val="sr-Cyrl-CS"/>
        </w:rPr>
        <w:t xml:space="preserve">ма </w:t>
      </w:r>
      <w:r>
        <w:rPr>
          <w:lang w:val="sr-Cyrl-CS"/>
        </w:rPr>
        <w:t xml:space="preserve"> чини значајан удио рада</w:t>
      </w:r>
      <w:r w:rsidR="00D73611">
        <w:rPr>
          <w:lang w:val="sr-Cyrl-CS"/>
        </w:rPr>
        <w:t xml:space="preserve"> службе и настављен је и у 2018.години кроз активности раног откривања говорно-језичких поремећаја код дјеце у доби од 3-6 година ,кроз сарадњу са Обдаништем и родитељима, и првим разредима неколико школа, предавања на тему“ Здарво старење“, у „Удружењу пензионера“ и 2 мјесне заједнице, затим различите активности у склопу обиљежавања</w:t>
      </w:r>
      <w:r w:rsidR="00A43C76" w:rsidRPr="001C24FE">
        <w:rPr>
          <w:lang w:val="sr-Cyrl-CS"/>
        </w:rPr>
        <w:t xml:space="preserve"> датума из области заштите менталног здравља (Међународни дан борбе против алкохолизма, Међународни дан породице, Међународни дан бо</w:t>
      </w:r>
      <w:r w:rsidR="00D73611">
        <w:rPr>
          <w:lang w:val="sr-Cyrl-CS"/>
        </w:rPr>
        <w:t>рбе против дроге, и др.</w:t>
      </w:r>
      <w:r w:rsidR="00A43C76" w:rsidRPr="001C24FE">
        <w:rPr>
          <w:lang w:val="sr-Cyrl-CS"/>
        </w:rPr>
        <w:t>)</w:t>
      </w:r>
      <w:r w:rsidR="00A20A29">
        <w:rPr>
          <w:lang w:val="sr-Cyrl-CS"/>
        </w:rPr>
        <w:t>,</w:t>
      </w:r>
      <w:r w:rsidR="00D73611" w:rsidRPr="00D73611">
        <w:rPr>
          <w:lang w:val="sr-Cyrl-CS"/>
        </w:rPr>
        <w:t xml:space="preserve"> </w:t>
      </w:r>
      <w:r w:rsidR="00D73611">
        <w:rPr>
          <w:lang w:val="sr-Cyrl-CS"/>
        </w:rPr>
        <w:t>учешће у ТВ емисијама.</w:t>
      </w:r>
    </w:p>
    <w:p w:rsidR="00A43C76" w:rsidRPr="001C24FE" w:rsidRDefault="00A20A29" w:rsidP="00D15248">
      <w:pPr>
        <w:jc w:val="both"/>
        <w:rPr>
          <w:lang w:val="sr-Cyrl-CS"/>
        </w:rPr>
      </w:pPr>
      <w:r>
        <w:rPr>
          <w:lang w:val="sr-Cyrl-CS"/>
        </w:rPr>
        <w:t xml:space="preserve">Такође је кроз превентивни рад </w:t>
      </w:r>
      <w:r w:rsidR="00A43C76" w:rsidRPr="001C24FE">
        <w:rPr>
          <w:lang w:val="sr-Cyrl-CS"/>
        </w:rPr>
        <w:t xml:space="preserve"> настављена добра сарадња са различит</w:t>
      </w:r>
      <w:r w:rsidR="00A43C76">
        <w:rPr>
          <w:lang w:val="sr-Cyrl-CS"/>
        </w:rPr>
        <w:t xml:space="preserve">им установама и организацијама </w:t>
      </w:r>
      <w:r w:rsidR="00A43C76" w:rsidRPr="001C24FE">
        <w:rPr>
          <w:lang w:val="sr-Cyrl-CS"/>
        </w:rPr>
        <w:t>у локалној</w:t>
      </w:r>
      <w:r w:rsidR="00A43C76" w:rsidRPr="001C24FE">
        <w:rPr>
          <w:color w:val="0000FF"/>
          <w:lang w:val="sr-Cyrl-CS"/>
        </w:rPr>
        <w:t xml:space="preserve"> </w:t>
      </w:r>
      <w:r w:rsidR="00A43C76" w:rsidRPr="001C24FE">
        <w:rPr>
          <w:lang w:val="sr-Cyrl-CS"/>
        </w:rPr>
        <w:t>заједници</w:t>
      </w:r>
      <w:r w:rsidR="00A43C76">
        <w:rPr>
          <w:lang w:val="sr-Cyrl-CS"/>
        </w:rPr>
        <w:t>.</w:t>
      </w:r>
      <w:r w:rsidR="00A0244C">
        <w:rPr>
          <w:lang w:val="sr-Cyrl-CS"/>
        </w:rPr>
        <w:t>Током</w:t>
      </w:r>
      <w:r w:rsidR="00BC224B">
        <w:rPr>
          <w:lang w:val="sr-Cyrl-CS"/>
        </w:rPr>
        <w:t xml:space="preserve"> године од стране А</w:t>
      </w:r>
      <w:r w:rsidR="00A0244C">
        <w:rPr>
          <w:lang w:val="sr-Cyrl-CS"/>
        </w:rPr>
        <w:t xml:space="preserve">генције </w:t>
      </w:r>
      <w:r w:rsidR="00BC224B">
        <w:rPr>
          <w:lang w:val="sr-Cyrl-CS"/>
        </w:rPr>
        <w:t xml:space="preserve">за сертификацију и акредитацију , урађена је годишња надзорна посјета,пошто ЦМЗМ припада и групи акредитованих служби. </w:t>
      </w:r>
      <w:r>
        <w:rPr>
          <w:lang w:val="sr-Cyrl-CS"/>
        </w:rPr>
        <w:t xml:space="preserve"> </w:t>
      </w:r>
    </w:p>
    <w:p w:rsidR="00DF32B7" w:rsidRPr="00732ECA" w:rsidRDefault="00A20A29" w:rsidP="00677F30">
      <w:pPr>
        <w:rPr>
          <w:sz w:val="22"/>
          <w:szCs w:val="22"/>
          <w:lang w:val="sr-Cyrl-CS"/>
        </w:rPr>
      </w:pPr>
      <w:r>
        <w:rPr>
          <w:lang w:val="sr-Cyrl-CS"/>
        </w:rPr>
        <w:t xml:space="preserve"> Рад у </w:t>
      </w:r>
      <w:r w:rsidR="00880D31">
        <w:rPr>
          <w:lang w:val="sr-Cyrl-CS"/>
        </w:rPr>
        <w:t>Ц</w:t>
      </w:r>
      <w:r>
        <w:rPr>
          <w:lang w:val="sr-Cyrl-CS"/>
        </w:rPr>
        <w:t>ЗМЗ одвија се</w:t>
      </w:r>
      <w:r w:rsidR="00B3403F">
        <w:rPr>
          <w:lang w:val="sr-Cyrl-CS"/>
        </w:rPr>
        <w:t xml:space="preserve"> </w:t>
      </w:r>
      <w:r>
        <w:rPr>
          <w:lang w:val="sr-Cyrl-CS"/>
        </w:rPr>
        <w:t>у</w:t>
      </w:r>
      <w:r w:rsidR="00880D31">
        <w:rPr>
          <w:lang w:val="sr-Cyrl-CS"/>
        </w:rPr>
        <w:t xml:space="preserve"> једној смјени</w:t>
      </w:r>
      <w:r w:rsidR="005A77AD">
        <w:rPr>
          <w:lang w:val="sr-Cyrl-CS"/>
        </w:rPr>
        <w:t>,</w:t>
      </w:r>
      <w:r w:rsidR="008B3D79">
        <w:rPr>
          <w:lang w:val="sr-Cyrl-CS"/>
        </w:rPr>
        <w:t xml:space="preserve"> има </w:t>
      </w:r>
      <w:r w:rsidR="00DF32B7" w:rsidRPr="001C24FE">
        <w:rPr>
          <w:lang w:val="sr-Cyrl-CS"/>
        </w:rPr>
        <w:t>3 доктора специјалиста, 1 доктор је  на специјализацији</w:t>
      </w:r>
      <w:r w:rsidR="008B3D79">
        <w:rPr>
          <w:lang w:val="sr-Cyrl-CS"/>
        </w:rPr>
        <w:t xml:space="preserve"> из дјечије и адоле</w:t>
      </w:r>
      <w:r w:rsidR="00317A49">
        <w:rPr>
          <w:lang w:val="sr-Cyrl-CS"/>
        </w:rPr>
        <w:t xml:space="preserve">сцентне </w:t>
      </w:r>
      <w:r w:rsidR="00317A49" w:rsidRPr="006E6FD8">
        <w:rPr>
          <w:lang w:val="sr-Cyrl-CS"/>
        </w:rPr>
        <w:t>психијатриј</w:t>
      </w:r>
      <w:r w:rsidR="00880D31" w:rsidRPr="006E6FD8">
        <w:rPr>
          <w:lang w:val="sr-Cyrl-CS"/>
        </w:rPr>
        <w:t xml:space="preserve">е, </w:t>
      </w:r>
      <w:r w:rsidR="003C0417" w:rsidRPr="006E6FD8">
        <w:rPr>
          <w:lang w:val="bs-Latn-BA"/>
        </w:rPr>
        <w:t>8</w:t>
      </w:r>
      <w:r w:rsidR="00880D31" w:rsidRPr="006E6FD8">
        <w:rPr>
          <w:lang w:val="sr-Cyrl-RS"/>
        </w:rPr>
        <w:t xml:space="preserve"> </w:t>
      </w:r>
      <w:r w:rsidR="00DF32B7" w:rsidRPr="006E6FD8">
        <w:rPr>
          <w:lang w:val="sr-Cyrl-CS"/>
        </w:rPr>
        <w:t>медици</w:t>
      </w:r>
      <w:r w:rsidR="00880D31" w:rsidRPr="006E6FD8">
        <w:rPr>
          <w:lang w:val="sr-Cyrl-CS"/>
        </w:rPr>
        <w:t>нских</w:t>
      </w:r>
      <w:r w:rsidR="00880D31">
        <w:rPr>
          <w:lang w:val="sr-Cyrl-CS"/>
        </w:rPr>
        <w:t xml:space="preserve"> сарадника</w:t>
      </w:r>
      <w:r w:rsidR="001F7D96">
        <w:rPr>
          <w:lang w:val="sr-Cyrl-CS"/>
        </w:rPr>
        <w:t>,</w:t>
      </w:r>
      <w:r w:rsidR="00880D31">
        <w:rPr>
          <w:lang w:val="sr-Cyrl-CS"/>
        </w:rPr>
        <w:t xml:space="preserve"> </w:t>
      </w:r>
      <w:r w:rsidR="00DF32B7" w:rsidRPr="001C24FE">
        <w:rPr>
          <w:lang w:val="sr-Cyrl-CS"/>
        </w:rPr>
        <w:t>остали запослени су</w:t>
      </w:r>
      <w:r w:rsidR="001F7D96" w:rsidRPr="001F7D96">
        <w:rPr>
          <w:lang w:val="sr-Cyrl-CS"/>
        </w:rPr>
        <w:t xml:space="preserve"> </w:t>
      </w:r>
      <w:r w:rsidR="001F7D96" w:rsidRPr="00A870DD">
        <w:rPr>
          <w:lang w:val="sr-Cyrl-CS"/>
        </w:rPr>
        <w:t xml:space="preserve">медицинске сестре </w:t>
      </w:r>
      <w:r w:rsidR="001F7D96">
        <w:rPr>
          <w:lang w:val="sr-Cyrl-CS"/>
        </w:rPr>
        <w:t xml:space="preserve">и техничари </w:t>
      </w:r>
      <w:r w:rsidR="001F7D96" w:rsidRPr="00A870DD">
        <w:rPr>
          <w:lang w:val="sr-Cyrl-CS"/>
        </w:rPr>
        <w:t>са вис</w:t>
      </w:r>
      <w:r w:rsidR="00677F30">
        <w:rPr>
          <w:lang w:val="sr-Cyrl-CS"/>
        </w:rPr>
        <w:t xml:space="preserve">оком и средњом стручном спремом.   </w:t>
      </w:r>
      <w:r w:rsidR="00677F30">
        <w:rPr>
          <w:lang w:val="sr-Cyrl-CS"/>
        </w:rPr>
        <w:lastRenderedPageBreak/>
        <w:t>Запослени  располажу  и  са завршеним различитим додатним едукацијама из области менталног здравља.</w:t>
      </w:r>
      <w:r w:rsidR="001F7D96" w:rsidRPr="00A870DD">
        <w:rPr>
          <w:lang w:val="sr-Cyrl-CS"/>
        </w:rPr>
        <w:t xml:space="preserve"> </w:t>
      </w:r>
      <w:bookmarkStart w:id="422" w:name="_Toc318095088"/>
      <w:bookmarkStart w:id="423" w:name="_Toc318095312"/>
      <w:bookmarkStart w:id="424" w:name="_Toc318125396"/>
      <w:bookmarkEnd w:id="419"/>
      <w:bookmarkEnd w:id="420"/>
      <w:bookmarkEnd w:id="421"/>
      <w:r w:rsidR="001F7D96">
        <w:rPr>
          <w:lang w:val="sr-Cyrl-CS"/>
        </w:rPr>
        <w:t xml:space="preserve"> </w:t>
      </w:r>
      <w:r w:rsidR="0071574F">
        <w:rPr>
          <w:sz w:val="22"/>
          <w:szCs w:val="22"/>
          <w:lang w:val="sr-Cyrl-CS"/>
        </w:rPr>
        <w:t xml:space="preserve"> </w:t>
      </w:r>
    </w:p>
    <w:p w:rsidR="001B15BC" w:rsidRDefault="001F7D96" w:rsidP="001B15BC">
      <w:pPr>
        <w:jc w:val="both"/>
        <w:rPr>
          <w:lang w:val="sr-Cyrl-CS"/>
        </w:rPr>
      </w:pPr>
      <w:r w:rsidRPr="00DD3E11">
        <w:rPr>
          <w:lang w:val="sr-Cyrl-CS"/>
        </w:rPr>
        <w:t>Ук</w:t>
      </w:r>
      <w:r w:rsidR="003C0417">
        <w:rPr>
          <w:lang w:val="sr-Cyrl-CS"/>
        </w:rPr>
        <w:t>упан број пружених услуга у 201</w:t>
      </w:r>
      <w:r w:rsidR="003C0417">
        <w:rPr>
          <w:lang w:val="bs-Latn-BA"/>
        </w:rPr>
        <w:t>8</w:t>
      </w:r>
      <w:r w:rsidR="003C0417">
        <w:rPr>
          <w:lang w:val="sr-Cyrl-CS"/>
        </w:rPr>
        <w:t>.</w:t>
      </w:r>
      <w:r w:rsidRPr="00DD3E11">
        <w:rPr>
          <w:lang w:val="sr-Cyrl-CS"/>
        </w:rPr>
        <w:t xml:space="preserve"> години </w:t>
      </w:r>
      <w:r w:rsidR="003C0417">
        <w:rPr>
          <w:lang w:val="sr-Cyrl-CS"/>
        </w:rPr>
        <w:t>је 44.168</w:t>
      </w:r>
      <w:r w:rsidR="00880D31">
        <w:rPr>
          <w:lang w:val="sr-Cyrl-CS"/>
        </w:rPr>
        <w:t xml:space="preserve"> и </w:t>
      </w:r>
      <w:r>
        <w:rPr>
          <w:lang w:val="sr-Cyrl-CS"/>
        </w:rPr>
        <w:t>у односу на претходну годину</w:t>
      </w:r>
      <w:r w:rsidR="003C0417" w:rsidRPr="003C0417">
        <w:rPr>
          <w:lang w:val="sr-Cyrl-CS"/>
        </w:rPr>
        <w:t xml:space="preserve"> </w:t>
      </w:r>
      <w:r w:rsidR="003C0417">
        <w:rPr>
          <w:lang w:val="sr-Cyrl-CS"/>
        </w:rPr>
        <w:t>за 20% је већи</w:t>
      </w:r>
      <w:r>
        <w:rPr>
          <w:lang w:val="sr-Cyrl-CS"/>
        </w:rPr>
        <w:t>.</w:t>
      </w:r>
      <w:r w:rsidR="00880D31">
        <w:rPr>
          <w:lang w:val="sr-Cyrl-CS"/>
        </w:rPr>
        <w:t xml:space="preserve"> </w:t>
      </w:r>
      <w:bookmarkEnd w:id="422"/>
      <w:bookmarkEnd w:id="423"/>
      <w:bookmarkEnd w:id="424"/>
    </w:p>
    <w:p w:rsidR="00DF32B7" w:rsidRPr="00732ECA" w:rsidRDefault="001F7D96" w:rsidP="001B15B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BF719F" w:rsidRPr="00610C56" w:rsidRDefault="001B15BC" w:rsidP="00BF719F">
      <w:pPr>
        <w:rPr>
          <w:lang w:val="sr-Cyrl-BA"/>
        </w:rPr>
      </w:pPr>
      <w:bookmarkStart w:id="425" w:name="_Toc318095089"/>
      <w:bookmarkStart w:id="426" w:name="_Toc318095313"/>
      <w:bookmarkStart w:id="427" w:name="_Toc318125397"/>
      <w:r>
        <w:rPr>
          <w:b/>
          <w:lang w:val="sr-Cyrl-CS"/>
        </w:rPr>
        <w:t>Табела 9</w:t>
      </w:r>
      <w:r w:rsidR="00DF32B7" w:rsidRPr="001F7D96">
        <w:rPr>
          <w:b/>
          <w:lang w:val="sr-Cyrl-CS"/>
        </w:rPr>
        <w:t>.</w:t>
      </w:r>
      <w:r w:rsidR="00DF32B7" w:rsidRPr="001F7D96">
        <w:rPr>
          <w:lang w:val="sr-Cyrl-CS"/>
        </w:rPr>
        <w:t xml:space="preserve"> Приказ услуга Центра за заштиту  менталног  здрављ</w:t>
      </w:r>
      <w:bookmarkEnd w:id="425"/>
      <w:bookmarkEnd w:id="426"/>
      <w:bookmarkEnd w:id="427"/>
      <w:r w:rsidR="00DF32B7" w:rsidRPr="001F7D96">
        <w:rPr>
          <w:lang w:val="sr-Cyrl-CS"/>
        </w:rPr>
        <w:t>а</w:t>
      </w:r>
    </w:p>
    <w:tbl>
      <w:tblPr>
        <w:tblpPr w:leftFromText="180" w:rightFromText="180" w:vertAnchor="text" w:horzAnchor="margin" w:tblpXSpec="center" w:tblpY="154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724"/>
        <w:gridCol w:w="1134"/>
        <w:gridCol w:w="1417"/>
        <w:gridCol w:w="993"/>
        <w:gridCol w:w="1417"/>
        <w:gridCol w:w="1559"/>
      </w:tblGrid>
      <w:tr w:rsidR="00BF719F" w:rsidRPr="00B175E5" w:rsidTr="00D430FB">
        <w:trPr>
          <w:trHeight w:val="691"/>
          <w:jc w:val="center"/>
        </w:trPr>
        <w:tc>
          <w:tcPr>
            <w:tcW w:w="828" w:type="dxa"/>
          </w:tcPr>
          <w:p w:rsidR="00BF719F" w:rsidRPr="00B175E5" w:rsidRDefault="00BF719F" w:rsidP="00425328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Ред. број</w:t>
            </w:r>
          </w:p>
        </w:tc>
        <w:tc>
          <w:tcPr>
            <w:tcW w:w="1724" w:type="dxa"/>
          </w:tcPr>
          <w:p w:rsidR="00BF719F" w:rsidRPr="00B175E5" w:rsidRDefault="00BF719F" w:rsidP="00425328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Назив службе</w:t>
            </w:r>
          </w:p>
        </w:tc>
        <w:tc>
          <w:tcPr>
            <w:tcW w:w="1134" w:type="dxa"/>
          </w:tcPr>
          <w:p w:rsidR="00BF719F" w:rsidRPr="00B175E5" w:rsidRDefault="00BF719F" w:rsidP="00425328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Услуга доктора</w:t>
            </w:r>
          </w:p>
        </w:tc>
        <w:tc>
          <w:tcPr>
            <w:tcW w:w="1417" w:type="dxa"/>
          </w:tcPr>
          <w:p w:rsidR="00BF719F" w:rsidRPr="00B175E5" w:rsidRDefault="00BF719F" w:rsidP="00425328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Услуге  мед. сестре</w:t>
            </w:r>
          </w:p>
        </w:tc>
        <w:tc>
          <w:tcPr>
            <w:tcW w:w="993" w:type="dxa"/>
          </w:tcPr>
          <w:p w:rsidR="00BF719F" w:rsidRPr="00B175E5" w:rsidRDefault="00BF719F" w:rsidP="00425328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Тимске услуге</w:t>
            </w:r>
          </w:p>
        </w:tc>
        <w:tc>
          <w:tcPr>
            <w:tcW w:w="1417" w:type="dxa"/>
          </w:tcPr>
          <w:p w:rsidR="00BF719F" w:rsidRPr="00B175E5" w:rsidRDefault="00BF719F" w:rsidP="00425328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Укупно услуга мед. сарадника</w:t>
            </w:r>
          </w:p>
        </w:tc>
        <w:tc>
          <w:tcPr>
            <w:tcW w:w="1559" w:type="dxa"/>
          </w:tcPr>
          <w:p w:rsidR="00BF719F" w:rsidRPr="00B175E5" w:rsidRDefault="00BF719F" w:rsidP="00425328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Број патронажних посјета</w:t>
            </w:r>
          </w:p>
        </w:tc>
      </w:tr>
      <w:tr w:rsidR="00BF719F" w:rsidRPr="00020544" w:rsidTr="00D430FB">
        <w:trPr>
          <w:trHeight w:val="772"/>
          <w:jc w:val="center"/>
        </w:trPr>
        <w:tc>
          <w:tcPr>
            <w:tcW w:w="828" w:type="dxa"/>
          </w:tcPr>
          <w:p w:rsidR="00BF719F" w:rsidRPr="00B175E5" w:rsidRDefault="00BF719F" w:rsidP="00425328">
            <w:pPr>
              <w:jc w:val="center"/>
              <w:rPr>
                <w:lang w:val="sr-Cyrl-CS"/>
              </w:rPr>
            </w:pPr>
            <w:r w:rsidRPr="00B175E5">
              <w:rPr>
                <w:lang w:val="sr-Cyrl-CS"/>
              </w:rPr>
              <w:t>1.</w:t>
            </w:r>
          </w:p>
          <w:p w:rsidR="00BF719F" w:rsidRPr="00B175E5" w:rsidRDefault="00BF719F" w:rsidP="00D430FB">
            <w:pPr>
              <w:rPr>
                <w:lang w:val="sr-Cyrl-CS"/>
              </w:rPr>
            </w:pPr>
          </w:p>
          <w:p w:rsidR="00BF719F" w:rsidRPr="00B175E5" w:rsidRDefault="00BF719F" w:rsidP="00D430FB">
            <w:pPr>
              <w:rPr>
                <w:lang w:val="sr-Cyrl-CS"/>
              </w:rPr>
            </w:pPr>
          </w:p>
          <w:p w:rsidR="00BF719F" w:rsidRPr="00B175E5" w:rsidRDefault="00BF719F" w:rsidP="00D430FB">
            <w:pPr>
              <w:rPr>
                <w:lang w:val="sr-Cyrl-CS"/>
              </w:rPr>
            </w:pPr>
          </w:p>
        </w:tc>
        <w:tc>
          <w:tcPr>
            <w:tcW w:w="1724" w:type="dxa"/>
            <w:shd w:val="clear" w:color="auto" w:fill="auto"/>
          </w:tcPr>
          <w:p w:rsidR="00BF719F" w:rsidRPr="006940E6" w:rsidRDefault="00BF719F" w:rsidP="00D430FB">
            <w:pPr>
              <w:rPr>
                <w:b/>
                <w:lang w:val="sr-Cyrl-CS"/>
              </w:rPr>
            </w:pPr>
            <w:r w:rsidRPr="006940E6">
              <w:rPr>
                <w:b/>
                <w:lang w:val="sr-Cyrl-CS"/>
              </w:rPr>
              <w:t>Центар за заштиту менталног</w:t>
            </w:r>
          </w:p>
          <w:p w:rsidR="00BF719F" w:rsidRPr="00B175E5" w:rsidRDefault="00BF719F" w:rsidP="00D430FB">
            <w:pPr>
              <w:rPr>
                <w:lang w:val="sr-Cyrl-CS"/>
              </w:rPr>
            </w:pPr>
            <w:r w:rsidRPr="006940E6">
              <w:rPr>
                <w:b/>
                <w:lang w:val="sr-Cyrl-CS"/>
              </w:rPr>
              <w:t>здравља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19F" w:rsidRPr="001B15BC" w:rsidRDefault="001B15BC" w:rsidP="00B069F7">
            <w:pPr>
              <w:jc w:val="center"/>
              <w:rPr>
                <w:lang w:val="sr-Cyrl-CS"/>
              </w:rPr>
            </w:pPr>
            <w:r w:rsidRPr="001B15BC">
              <w:rPr>
                <w:lang w:val="sr-Cyrl-CS"/>
              </w:rPr>
              <w:t xml:space="preserve"> </w:t>
            </w:r>
            <w:r w:rsidR="009F43F6" w:rsidRPr="001B15BC">
              <w:rPr>
                <w:lang w:val="sr-Cyrl-CS"/>
              </w:rPr>
              <w:t xml:space="preserve"> 5</w:t>
            </w:r>
            <w:r w:rsidR="003C0417" w:rsidRPr="001B15BC">
              <w:rPr>
                <w:lang w:val="bs-Latn-BA"/>
              </w:rPr>
              <w:t>.</w:t>
            </w:r>
            <w:r w:rsidR="00B069F7" w:rsidRPr="001B15BC">
              <w:rPr>
                <w:lang w:val="sr-Cyrl-CS"/>
              </w:rPr>
              <w:t>612</w:t>
            </w:r>
          </w:p>
        </w:tc>
        <w:tc>
          <w:tcPr>
            <w:tcW w:w="1417" w:type="dxa"/>
            <w:vAlign w:val="center"/>
          </w:tcPr>
          <w:p w:rsidR="009F43F6" w:rsidRPr="001B15BC" w:rsidRDefault="001B15BC" w:rsidP="001B15BC">
            <w:pPr>
              <w:jc w:val="center"/>
              <w:rPr>
                <w:lang w:val="sr-Cyrl-CS"/>
              </w:rPr>
            </w:pPr>
            <w:r w:rsidRPr="001B15BC">
              <w:rPr>
                <w:lang w:val="sr-Cyrl-CS"/>
              </w:rPr>
              <w:t xml:space="preserve"> </w:t>
            </w:r>
            <w:r w:rsidR="009F43F6" w:rsidRPr="001B15BC">
              <w:rPr>
                <w:lang w:val="sr-Cyrl-CS"/>
              </w:rPr>
              <w:t>24</w:t>
            </w:r>
            <w:r w:rsidR="003C0417" w:rsidRPr="001B15BC">
              <w:rPr>
                <w:lang w:val="bs-Latn-BA"/>
              </w:rPr>
              <w:t>.</w:t>
            </w:r>
            <w:r w:rsidR="005449D0" w:rsidRPr="001B15BC">
              <w:rPr>
                <w:lang w:val="sr-Cyrl-CS"/>
              </w:rPr>
              <w:t>325</w:t>
            </w:r>
          </w:p>
        </w:tc>
        <w:tc>
          <w:tcPr>
            <w:tcW w:w="993" w:type="dxa"/>
            <w:vAlign w:val="center"/>
          </w:tcPr>
          <w:p w:rsidR="009F43F6" w:rsidRPr="001B15BC" w:rsidRDefault="009F43F6" w:rsidP="005449D0">
            <w:pPr>
              <w:jc w:val="center"/>
              <w:rPr>
                <w:lang w:val="sr-Cyrl-CS"/>
              </w:rPr>
            </w:pPr>
            <w:r w:rsidRPr="001B15BC">
              <w:rPr>
                <w:lang w:val="sr-Cyrl-CS"/>
              </w:rPr>
              <w:t>3</w:t>
            </w:r>
            <w:r w:rsidR="003C0417" w:rsidRPr="001B15BC">
              <w:rPr>
                <w:lang w:val="bs-Latn-BA"/>
              </w:rPr>
              <w:t>.</w:t>
            </w:r>
            <w:r w:rsidR="005449D0" w:rsidRPr="001B15BC">
              <w:rPr>
                <w:lang w:val="sr-Cyrl-CS"/>
              </w:rPr>
              <w:t>038</w:t>
            </w:r>
          </w:p>
        </w:tc>
        <w:tc>
          <w:tcPr>
            <w:tcW w:w="1417" w:type="dxa"/>
            <w:vAlign w:val="center"/>
          </w:tcPr>
          <w:p w:rsidR="009F43F6" w:rsidRPr="001B15BC" w:rsidRDefault="00B069F7" w:rsidP="00D430FB">
            <w:pPr>
              <w:jc w:val="center"/>
              <w:rPr>
                <w:lang w:val="sr-Cyrl-CS"/>
              </w:rPr>
            </w:pPr>
            <w:r w:rsidRPr="001B15BC">
              <w:rPr>
                <w:lang w:val="sr-Cyrl-CS"/>
              </w:rPr>
              <w:t>10</w:t>
            </w:r>
            <w:r w:rsidR="003C0417" w:rsidRPr="001B15BC">
              <w:rPr>
                <w:lang w:val="bs-Latn-BA"/>
              </w:rPr>
              <w:t>.</w:t>
            </w:r>
            <w:r w:rsidRPr="001B15BC">
              <w:rPr>
                <w:lang w:val="sr-Cyrl-CS"/>
              </w:rPr>
              <w:t>186</w:t>
            </w:r>
          </w:p>
        </w:tc>
        <w:tc>
          <w:tcPr>
            <w:tcW w:w="1559" w:type="dxa"/>
            <w:vAlign w:val="center"/>
          </w:tcPr>
          <w:p w:rsidR="00BF719F" w:rsidRPr="001B15BC" w:rsidRDefault="009F43F6" w:rsidP="00D430FB">
            <w:pPr>
              <w:jc w:val="center"/>
              <w:rPr>
                <w:lang w:val="sr-Cyrl-CS"/>
              </w:rPr>
            </w:pPr>
            <w:r w:rsidRPr="001B15BC">
              <w:rPr>
                <w:lang w:val="sr-Cyrl-CS"/>
              </w:rPr>
              <w:t>1</w:t>
            </w:r>
            <w:r w:rsidR="003C0417" w:rsidRPr="001B15BC">
              <w:rPr>
                <w:lang w:val="bs-Latn-BA"/>
              </w:rPr>
              <w:t>.</w:t>
            </w:r>
            <w:r w:rsidRPr="001B15BC">
              <w:rPr>
                <w:lang w:val="sr-Cyrl-CS"/>
              </w:rPr>
              <w:t>007</w:t>
            </w:r>
          </w:p>
        </w:tc>
      </w:tr>
      <w:tr w:rsidR="00BF719F" w:rsidRPr="00B175E5" w:rsidTr="00D430FB">
        <w:trPr>
          <w:trHeight w:val="304"/>
          <w:jc w:val="center"/>
        </w:trPr>
        <w:tc>
          <w:tcPr>
            <w:tcW w:w="9072" w:type="dxa"/>
            <w:gridSpan w:val="7"/>
          </w:tcPr>
          <w:p w:rsidR="00BF719F" w:rsidRPr="003C0417" w:rsidRDefault="00596EDA" w:rsidP="003C0417">
            <w:pPr>
              <w:jc w:val="center"/>
              <w:rPr>
                <w:b/>
                <w:i/>
                <w:lang w:val="bs-Latn-BA"/>
              </w:rPr>
            </w:pPr>
            <w:r>
              <w:rPr>
                <w:b/>
                <w:i/>
                <w:lang w:val="sr-Cyrl-CS"/>
              </w:rPr>
              <w:t xml:space="preserve">                                                                                              </w:t>
            </w:r>
            <w:r w:rsidR="00BF719F" w:rsidRPr="00B175E5">
              <w:rPr>
                <w:b/>
                <w:i/>
                <w:lang w:val="sr-Cyrl-CS"/>
              </w:rPr>
              <w:t>Укупно  услуга:</w:t>
            </w:r>
            <w:r w:rsidR="00BF719F">
              <w:rPr>
                <w:b/>
                <w:i/>
                <w:lang w:val="sr-Cyrl-CS"/>
              </w:rPr>
              <w:t xml:space="preserve">  </w:t>
            </w:r>
            <w:r w:rsidR="003C0417">
              <w:rPr>
                <w:b/>
                <w:i/>
                <w:lang w:val="sr-Cyrl-CS"/>
              </w:rPr>
              <w:t xml:space="preserve"> </w:t>
            </w:r>
            <w:r w:rsidR="003C0417">
              <w:rPr>
                <w:b/>
                <w:i/>
                <w:lang w:val="bs-Latn-BA"/>
              </w:rPr>
              <w:t xml:space="preserve">  44.168</w:t>
            </w:r>
          </w:p>
          <w:p w:rsidR="00BF719F" w:rsidRPr="00B175E5" w:rsidRDefault="00BF719F" w:rsidP="00D430FB">
            <w:pPr>
              <w:jc w:val="right"/>
              <w:rPr>
                <w:b/>
                <w:i/>
              </w:rPr>
            </w:pPr>
          </w:p>
        </w:tc>
      </w:tr>
    </w:tbl>
    <w:p w:rsidR="00DF32B7" w:rsidRPr="001F7D96" w:rsidRDefault="00DF32B7" w:rsidP="001F7D96">
      <w:pPr>
        <w:pStyle w:val="Heading2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bookmarkStart w:id="428" w:name="_Ref315943288"/>
      <w:bookmarkStart w:id="429" w:name="_Toc317839699"/>
      <w:bookmarkStart w:id="430" w:name="_Toc317839773"/>
      <w:bookmarkStart w:id="431" w:name="_Toc317840076"/>
      <w:bookmarkStart w:id="432" w:name="_Toc317843218"/>
      <w:bookmarkStart w:id="433" w:name="_Toc317843314"/>
      <w:bookmarkStart w:id="434" w:name="_Toc317843680"/>
      <w:bookmarkStart w:id="435" w:name="_Toc317845452"/>
      <w:bookmarkStart w:id="436" w:name="_Toc318095111"/>
      <w:bookmarkStart w:id="437" w:name="_Toc318095335"/>
      <w:bookmarkStart w:id="438" w:name="_Toc318125419"/>
      <w:bookmarkStart w:id="439" w:name="_Toc318126655"/>
      <w:bookmarkStart w:id="440" w:name="_Toc318126747"/>
      <w:bookmarkStart w:id="441" w:name="_Toc318126807"/>
      <w:bookmarkStart w:id="442" w:name="_Toc318308729"/>
      <w:r w:rsidRPr="001F7D96">
        <w:rPr>
          <w:rFonts w:ascii="Times New Roman" w:hAnsi="Times New Roman" w:cs="Times New Roman"/>
          <w:i w:val="0"/>
          <w:sz w:val="24"/>
          <w:szCs w:val="24"/>
          <w:lang w:val="sr-Cyrl-CS"/>
        </w:rPr>
        <w:t>1.8</w:t>
      </w:r>
      <w:r w:rsidR="00AA7299">
        <w:rPr>
          <w:rFonts w:ascii="Times New Roman" w:hAnsi="Times New Roman" w:cs="Times New Roman"/>
          <w:i w:val="0"/>
          <w:sz w:val="24"/>
          <w:szCs w:val="24"/>
          <w:lang w:val="sr-Cyrl-CS"/>
        </w:rPr>
        <w:t>.</w:t>
      </w:r>
      <w:bookmarkStart w:id="443" w:name="_Toc318453229"/>
      <w:bookmarkStart w:id="444" w:name="_Toc318782872"/>
      <w:r w:rsidR="00AA7299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</w:t>
      </w:r>
      <w:r w:rsidRPr="001F7D96">
        <w:rPr>
          <w:rFonts w:ascii="Times New Roman" w:hAnsi="Times New Roman" w:cs="Times New Roman"/>
          <w:i w:val="0"/>
          <w:sz w:val="24"/>
          <w:szCs w:val="24"/>
          <w:lang w:val="sr-Cyrl-CS"/>
        </w:rPr>
        <w:t>Центар за физикалну рехабилитацију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r w:rsidRPr="001F7D96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у заједници </w:t>
      </w:r>
    </w:p>
    <w:p w:rsidR="00DF32B7" w:rsidRPr="001F7D96" w:rsidRDefault="001411D5" w:rsidP="00976F81">
      <w:pPr>
        <w:rPr>
          <w:lang w:val="sr-Cyrl-CS"/>
        </w:rPr>
      </w:pPr>
      <w:bookmarkStart w:id="445" w:name="_Toc318095112"/>
      <w:bookmarkStart w:id="446" w:name="_Toc318095336"/>
      <w:bookmarkStart w:id="447" w:name="_Toc318125420"/>
      <w:r>
        <w:rPr>
          <w:lang w:val="sr-Cyrl-CS"/>
        </w:rPr>
        <w:t>Центар за физикалну рехабилитацију располаже о</w:t>
      </w:r>
      <w:r w:rsidR="006E6FD8">
        <w:rPr>
          <w:lang w:val="sr-Cyrl-CS"/>
        </w:rPr>
        <w:t>дговарајућим уређеним простором</w:t>
      </w:r>
      <w:r>
        <w:rPr>
          <w:lang w:val="sr-Cyrl-CS"/>
        </w:rPr>
        <w:t xml:space="preserve"> и </w:t>
      </w:r>
      <w:r w:rsidR="00567DFB">
        <w:rPr>
          <w:lang w:val="sr-Cyrl-CS"/>
        </w:rPr>
        <w:t xml:space="preserve"> савременом </w:t>
      </w:r>
      <w:r>
        <w:rPr>
          <w:lang w:val="sr-Cyrl-CS"/>
        </w:rPr>
        <w:t>медицинском опремом за рад.Пружа у складу са стандардима  готово све  предвиђ</w:t>
      </w:r>
      <w:r w:rsidR="00976F81">
        <w:rPr>
          <w:lang w:val="sr-Cyrl-CS"/>
        </w:rPr>
        <w:t>ене дијагностичке  и терапеутск</w:t>
      </w:r>
      <w:r>
        <w:rPr>
          <w:lang w:val="sr-Cyrl-CS"/>
        </w:rPr>
        <w:t>е  процедуре</w:t>
      </w:r>
      <w:r w:rsidR="00DF32B7" w:rsidRPr="001F7D96">
        <w:rPr>
          <w:lang w:val="sr-Cyrl-CS"/>
        </w:rPr>
        <w:t xml:space="preserve"> из области физикалне медицине и рехабилитације</w:t>
      </w:r>
      <w:r w:rsidR="00F2626B">
        <w:rPr>
          <w:lang w:val="sr-Cyrl-CS"/>
        </w:rPr>
        <w:t xml:space="preserve"> у заједници</w:t>
      </w:r>
      <w:r w:rsidR="00DF32B7" w:rsidRPr="001F7D96">
        <w:rPr>
          <w:lang w:val="sr-Cyrl-CS"/>
        </w:rPr>
        <w:t xml:space="preserve">. </w:t>
      </w:r>
    </w:p>
    <w:p w:rsidR="00DF32B7" w:rsidRPr="001F7D96" w:rsidRDefault="005A77AD" w:rsidP="00976F81">
      <w:pPr>
        <w:rPr>
          <w:lang w:val="sr-Cyrl-CS"/>
        </w:rPr>
      </w:pPr>
      <w:r>
        <w:rPr>
          <w:lang w:val="sr-Cyrl-CS"/>
        </w:rPr>
        <w:t xml:space="preserve">Центар за физикалну рехабилитацију </w:t>
      </w:r>
      <w:r w:rsidR="00F2626B">
        <w:rPr>
          <w:lang w:val="sr-Cyrl-CS"/>
        </w:rPr>
        <w:t xml:space="preserve">такође пружа </w:t>
      </w:r>
      <w:r>
        <w:rPr>
          <w:lang w:val="sr-Cyrl-CS"/>
        </w:rPr>
        <w:t xml:space="preserve"> услуге </w:t>
      </w:r>
      <w:r w:rsidR="00567DFB">
        <w:rPr>
          <w:lang w:val="sr-Cyrl-CS"/>
        </w:rPr>
        <w:t xml:space="preserve"> и за дио приватних здравствених установа на подручју  Града Добоја и домове здравља </w:t>
      </w:r>
      <w:r w:rsidR="00567DFB" w:rsidRPr="000254A0">
        <w:rPr>
          <w:lang w:val="sr-Cyrl-CS"/>
        </w:rPr>
        <w:t xml:space="preserve"> Петрово и Станари</w:t>
      </w:r>
      <w:r w:rsidR="00567DFB">
        <w:rPr>
          <w:lang w:val="sr-Cyrl-CS"/>
        </w:rPr>
        <w:t xml:space="preserve">.  </w:t>
      </w:r>
      <w:r>
        <w:rPr>
          <w:lang w:val="sr-Cyrl-CS"/>
        </w:rPr>
        <w:t xml:space="preserve"> </w:t>
      </w:r>
      <w:r w:rsidR="00567DFB">
        <w:rPr>
          <w:lang w:val="sr-Cyrl-CS"/>
        </w:rPr>
        <w:t xml:space="preserve"> </w:t>
      </w:r>
      <w:r w:rsidR="0024131C">
        <w:rPr>
          <w:lang w:val="sr-Cyrl-CS"/>
        </w:rPr>
        <w:t xml:space="preserve"> </w:t>
      </w:r>
    </w:p>
    <w:p w:rsidR="00DF32B7" w:rsidRDefault="00567DFB" w:rsidP="00976F8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Рад служба одвија се </w:t>
      </w:r>
      <w:r w:rsidR="00DF32B7" w:rsidRPr="00FA10D6">
        <w:rPr>
          <w:sz w:val="22"/>
          <w:szCs w:val="22"/>
          <w:lang w:val="sr-Cyrl-CS"/>
        </w:rPr>
        <w:t xml:space="preserve"> у двиј</w:t>
      </w:r>
      <w:r w:rsidR="00277B49">
        <w:rPr>
          <w:sz w:val="22"/>
          <w:szCs w:val="22"/>
          <w:lang w:val="sr-Cyrl-CS"/>
        </w:rPr>
        <w:t>е смјене,</w:t>
      </w:r>
      <w:r w:rsidR="001D71B9">
        <w:rPr>
          <w:sz w:val="22"/>
          <w:szCs w:val="22"/>
          <w:lang w:val="sr-Cyrl-CS"/>
        </w:rPr>
        <w:t xml:space="preserve"> има </w:t>
      </w:r>
      <w:r w:rsidR="00277B49">
        <w:rPr>
          <w:sz w:val="22"/>
          <w:szCs w:val="22"/>
          <w:lang w:val="sr-Cyrl-CS"/>
        </w:rPr>
        <w:t xml:space="preserve"> 2 доктора специјалисте</w:t>
      </w:r>
      <w:r w:rsidR="00DF32B7" w:rsidRPr="00FA10D6">
        <w:rPr>
          <w:sz w:val="22"/>
          <w:szCs w:val="22"/>
          <w:lang w:val="sr-Cyrl-CS"/>
        </w:rPr>
        <w:t xml:space="preserve"> физикалне медицине и рехабилитац</w:t>
      </w:r>
      <w:r w:rsidR="00277B49">
        <w:rPr>
          <w:sz w:val="22"/>
          <w:szCs w:val="22"/>
          <w:lang w:val="sr-Cyrl-CS"/>
        </w:rPr>
        <w:t>ије</w:t>
      </w:r>
      <w:r w:rsidR="00DF32B7" w:rsidRPr="00FA10D6">
        <w:rPr>
          <w:sz w:val="22"/>
          <w:szCs w:val="22"/>
          <w:lang w:val="sr-Cyrl-CS"/>
        </w:rPr>
        <w:t>,</w:t>
      </w:r>
      <w:r w:rsidR="009F5CB9">
        <w:rPr>
          <w:sz w:val="22"/>
          <w:szCs w:val="22"/>
          <w:lang w:val="sr-Cyrl-CS"/>
        </w:rPr>
        <w:t xml:space="preserve"> 2</w:t>
      </w:r>
      <w:r>
        <w:rPr>
          <w:sz w:val="22"/>
          <w:szCs w:val="22"/>
          <w:lang w:val="sr-Cyrl-CS"/>
        </w:rPr>
        <w:t xml:space="preserve"> доктора на специјализацији ,</w:t>
      </w:r>
      <w:r w:rsidR="00DF32B7" w:rsidRPr="00FA10D6">
        <w:rPr>
          <w:sz w:val="22"/>
          <w:szCs w:val="22"/>
          <w:lang w:val="sr-Cyrl-CS"/>
        </w:rPr>
        <w:t xml:space="preserve"> остали запослени су виши </w:t>
      </w:r>
      <w:r w:rsidR="00277B49">
        <w:rPr>
          <w:sz w:val="22"/>
          <w:szCs w:val="22"/>
          <w:lang w:val="sr-Cyrl-CS"/>
        </w:rPr>
        <w:t xml:space="preserve">физиотерапеути </w:t>
      </w:r>
      <w:r w:rsidR="00DF32B7" w:rsidRPr="00FA10D6">
        <w:rPr>
          <w:sz w:val="22"/>
          <w:szCs w:val="22"/>
          <w:lang w:val="sr-Cyrl-CS"/>
        </w:rPr>
        <w:t>и медицинске сестре  средње стручне спреме.</w:t>
      </w:r>
      <w:r>
        <w:rPr>
          <w:sz w:val="22"/>
          <w:szCs w:val="22"/>
          <w:lang w:val="sr-Cyrl-CS"/>
        </w:rPr>
        <w:t xml:space="preserve">У другој половини године 1доктор специјалиста напустио је службу због преласка у другу здравствену установу. </w:t>
      </w:r>
      <w:r w:rsidR="00976F81">
        <w:rPr>
          <w:sz w:val="22"/>
          <w:szCs w:val="22"/>
          <w:lang w:val="sr-Cyrl-CS"/>
        </w:rPr>
        <w:t>Због значајног  обима посла н</w:t>
      </w:r>
      <w:r>
        <w:rPr>
          <w:sz w:val="22"/>
          <w:szCs w:val="22"/>
          <w:lang w:val="sr-Cyrl-CS"/>
        </w:rPr>
        <w:t xml:space="preserve">аведени недостатак кадра покрива се ангажовањем доктора специјалиста из друге установе. </w:t>
      </w:r>
      <w:r w:rsidR="00DF32B7" w:rsidRPr="00FA10D6">
        <w:rPr>
          <w:sz w:val="22"/>
          <w:szCs w:val="22"/>
          <w:lang w:val="sr-Cyrl-CS"/>
        </w:rPr>
        <w:t xml:space="preserve">  </w:t>
      </w:r>
      <w:bookmarkStart w:id="448" w:name="_Toc318095113"/>
      <w:bookmarkStart w:id="449" w:name="_Toc318095337"/>
      <w:bookmarkStart w:id="450" w:name="_Toc318125421"/>
      <w:bookmarkEnd w:id="445"/>
      <w:bookmarkEnd w:id="446"/>
      <w:bookmarkEnd w:id="447"/>
    </w:p>
    <w:p w:rsidR="00277B49" w:rsidRDefault="00567DFB" w:rsidP="00F9014F">
      <w:pPr>
        <w:jc w:val="both"/>
        <w:rPr>
          <w:lang w:val="sr-Cyrl-CS"/>
        </w:rPr>
      </w:pPr>
      <w:r>
        <w:rPr>
          <w:lang w:val="sr-Cyrl-CS"/>
        </w:rPr>
        <w:t>Укупан број</w:t>
      </w:r>
      <w:r w:rsidR="00277B49" w:rsidRPr="00DD3E11">
        <w:rPr>
          <w:lang w:val="sr-Cyrl-CS"/>
        </w:rPr>
        <w:t xml:space="preserve"> услуга у </w:t>
      </w:r>
      <w:r>
        <w:rPr>
          <w:lang w:val="sr-Cyrl-CS"/>
        </w:rPr>
        <w:t>2018</w:t>
      </w:r>
      <w:r w:rsidR="00277B49" w:rsidRPr="00DD3E11">
        <w:rPr>
          <w:lang w:val="sr-Cyrl-CS"/>
        </w:rPr>
        <w:t xml:space="preserve">. </w:t>
      </w:r>
      <w:r w:rsidR="00976F81">
        <w:rPr>
          <w:lang w:val="sr-Cyrl-CS"/>
        </w:rPr>
        <w:t>г</w:t>
      </w:r>
      <w:r w:rsidR="00277B49" w:rsidRPr="00DD3E11">
        <w:rPr>
          <w:lang w:val="sr-Cyrl-CS"/>
        </w:rPr>
        <w:t>одини</w:t>
      </w:r>
      <w:r>
        <w:rPr>
          <w:lang w:val="sr-Cyrl-CS"/>
        </w:rPr>
        <w:t xml:space="preserve"> износио 79.189</w:t>
      </w:r>
      <w:r w:rsidR="00277B49" w:rsidRPr="00DD3E11">
        <w:rPr>
          <w:lang w:val="sr-Cyrl-CS"/>
        </w:rPr>
        <w:t xml:space="preserve"> </w:t>
      </w:r>
      <w:r w:rsidR="001D71B9">
        <w:rPr>
          <w:lang w:val="sr-Cyrl-CS"/>
        </w:rPr>
        <w:t xml:space="preserve"> </w:t>
      </w:r>
      <w:r w:rsidR="00277B49">
        <w:rPr>
          <w:lang w:val="sr-Cyrl-CS"/>
        </w:rPr>
        <w:t xml:space="preserve">и </w:t>
      </w:r>
      <w:r>
        <w:rPr>
          <w:lang w:val="sr-Cyrl-CS"/>
        </w:rPr>
        <w:t xml:space="preserve">већи је за 17 </w:t>
      </w:r>
      <w:r w:rsidR="00570B0B">
        <w:rPr>
          <w:lang w:val="sr-Cyrl-CS"/>
        </w:rPr>
        <w:t>%</w:t>
      </w:r>
      <w:r w:rsidR="00277B49">
        <w:rPr>
          <w:lang w:val="sr-Cyrl-CS"/>
        </w:rPr>
        <w:t xml:space="preserve"> у односу на претходну годину.</w:t>
      </w:r>
      <w:r w:rsidR="006F14E3">
        <w:rPr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277B49" w:rsidRPr="00732ECA" w:rsidRDefault="00277B49" w:rsidP="00277B4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BF719F" w:rsidRDefault="00DF32B7" w:rsidP="00DF32B7">
      <w:pPr>
        <w:rPr>
          <w:sz w:val="22"/>
          <w:szCs w:val="22"/>
          <w:lang w:val="sr-Cyrl-CS"/>
        </w:rPr>
      </w:pPr>
      <w:bookmarkStart w:id="451" w:name="_Toc318095114"/>
      <w:bookmarkStart w:id="452" w:name="_Toc318095338"/>
      <w:bookmarkStart w:id="453" w:name="_Toc318125422"/>
      <w:bookmarkEnd w:id="448"/>
      <w:bookmarkEnd w:id="449"/>
      <w:bookmarkEnd w:id="450"/>
      <w:r w:rsidRPr="00FA10D6">
        <w:rPr>
          <w:b/>
          <w:sz w:val="22"/>
          <w:szCs w:val="22"/>
          <w:lang w:val="sr-Cyrl-CS"/>
        </w:rPr>
        <w:t xml:space="preserve">Табела </w:t>
      </w:r>
      <w:r w:rsidR="009F5CB9">
        <w:rPr>
          <w:b/>
          <w:sz w:val="22"/>
          <w:szCs w:val="22"/>
          <w:lang w:val="sr-Cyrl-CS"/>
        </w:rPr>
        <w:t>10</w:t>
      </w:r>
      <w:r w:rsidRPr="00FA10D6">
        <w:rPr>
          <w:sz w:val="22"/>
          <w:szCs w:val="22"/>
          <w:lang w:val="sr-Cyrl-CS"/>
        </w:rPr>
        <w:t>. Приказ услуга Ц</w:t>
      </w:r>
      <w:r w:rsidR="00857905">
        <w:rPr>
          <w:sz w:val="22"/>
          <w:szCs w:val="22"/>
          <w:lang w:val="sr-Cyrl-CS"/>
        </w:rPr>
        <w:t xml:space="preserve">ентра за физикалну </w:t>
      </w:r>
      <w:r w:rsidRPr="00FA10D6">
        <w:rPr>
          <w:sz w:val="22"/>
          <w:szCs w:val="22"/>
          <w:lang w:val="sr-Cyrl-CS"/>
        </w:rPr>
        <w:t xml:space="preserve"> рехабилитацију</w:t>
      </w:r>
      <w:bookmarkEnd w:id="451"/>
      <w:bookmarkEnd w:id="452"/>
      <w:bookmarkEnd w:id="453"/>
      <w:r w:rsidR="00857905">
        <w:rPr>
          <w:sz w:val="22"/>
          <w:szCs w:val="22"/>
          <w:lang w:val="sr-Cyrl-CS"/>
        </w:rPr>
        <w:t xml:space="preserve"> у заједници..</w:t>
      </w:r>
    </w:p>
    <w:p w:rsidR="00903DF9" w:rsidRPr="00903DF9" w:rsidRDefault="00903DF9" w:rsidP="00DF32B7">
      <w:pPr>
        <w:rPr>
          <w:sz w:val="22"/>
          <w:szCs w:val="22"/>
          <w:lang w:val="sr-Cyrl-BA"/>
        </w:rPr>
      </w:pPr>
    </w:p>
    <w:tbl>
      <w:tblPr>
        <w:tblpPr w:leftFromText="180" w:rightFromText="180" w:vertAnchor="text" w:horzAnchor="margin" w:tblpXSpec="center" w:tblpY="15"/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714"/>
        <w:gridCol w:w="2030"/>
        <w:gridCol w:w="3054"/>
      </w:tblGrid>
      <w:tr w:rsidR="00BF719F" w:rsidRPr="0018230E" w:rsidTr="00D430FB">
        <w:trPr>
          <w:trHeight w:val="638"/>
          <w:jc w:val="center"/>
        </w:trPr>
        <w:tc>
          <w:tcPr>
            <w:tcW w:w="1007" w:type="dxa"/>
          </w:tcPr>
          <w:p w:rsidR="00BF719F" w:rsidRPr="00B175E5" w:rsidRDefault="00BF719F" w:rsidP="00093AC1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Ред.број</w:t>
            </w:r>
          </w:p>
        </w:tc>
        <w:tc>
          <w:tcPr>
            <w:tcW w:w="2735" w:type="dxa"/>
          </w:tcPr>
          <w:p w:rsidR="00BF719F" w:rsidRPr="00B175E5" w:rsidRDefault="00BF719F" w:rsidP="00093AC1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Назив службе</w:t>
            </w:r>
          </w:p>
        </w:tc>
        <w:tc>
          <w:tcPr>
            <w:tcW w:w="2055" w:type="dxa"/>
          </w:tcPr>
          <w:p w:rsidR="00BF719F" w:rsidRPr="00B175E5" w:rsidRDefault="00BF719F" w:rsidP="00093AC1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Услуга доктора</w:t>
            </w:r>
          </w:p>
        </w:tc>
        <w:tc>
          <w:tcPr>
            <w:tcW w:w="3079" w:type="dxa"/>
          </w:tcPr>
          <w:p w:rsidR="00BF719F" w:rsidRPr="00B175E5" w:rsidRDefault="00BF719F" w:rsidP="00093AC1">
            <w:pPr>
              <w:jc w:val="center"/>
              <w:rPr>
                <w:i/>
                <w:lang w:val="sr-Cyrl-CS"/>
              </w:rPr>
            </w:pPr>
            <w:r w:rsidRPr="00B175E5">
              <w:rPr>
                <w:i/>
                <w:lang w:val="sr-Cyrl-CS"/>
              </w:rPr>
              <w:t>Услуга физиотер. и мед. сестре/техничара</w:t>
            </w:r>
          </w:p>
        </w:tc>
      </w:tr>
      <w:tr w:rsidR="00BF719F" w:rsidRPr="00020544" w:rsidTr="009F5CB9">
        <w:trPr>
          <w:trHeight w:val="911"/>
          <w:jc w:val="center"/>
        </w:trPr>
        <w:tc>
          <w:tcPr>
            <w:tcW w:w="1007" w:type="dxa"/>
          </w:tcPr>
          <w:p w:rsidR="00BF719F" w:rsidRPr="00B175E5" w:rsidRDefault="00BF719F" w:rsidP="00093AC1">
            <w:pPr>
              <w:jc w:val="center"/>
              <w:rPr>
                <w:lang w:val="sr-Cyrl-CS"/>
              </w:rPr>
            </w:pPr>
            <w:r w:rsidRPr="00B175E5">
              <w:rPr>
                <w:lang w:val="sr-Cyrl-CS"/>
              </w:rPr>
              <w:t>1.</w:t>
            </w:r>
          </w:p>
        </w:tc>
        <w:tc>
          <w:tcPr>
            <w:tcW w:w="2735" w:type="dxa"/>
            <w:shd w:val="clear" w:color="auto" w:fill="auto"/>
          </w:tcPr>
          <w:p w:rsidR="00BF719F" w:rsidRPr="0003245E" w:rsidRDefault="00BF719F" w:rsidP="00D430FB">
            <w:pPr>
              <w:rPr>
                <w:b/>
                <w:lang w:val="sr-Cyrl-CS"/>
              </w:rPr>
            </w:pPr>
            <w:r w:rsidRPr="006940E6">
              <w:rPr>
                <w:b/>
                <w:lang w:val="sr-Cyrl-CS"/>
              </w:rPr>
              <w:t>Центар за физикалну рехабилитацију</w:t>
            </w:r>
            <w:r w:rsidRPr="0003245E">
              <w:rPr>
                <w:b/>
                <w:lang w:val="sr-Cyrl-CS"/>
              </w:rPr>
              <w:t xml:space="preserve"> у заједници</w:t>
            </w:r>
          </w:p>
          <w:p w:rsidR="00BF719F" w:rsidRPr="00B175E5" w:rsidRDefault="00BF719F" w:rsidP="00D430FB">
            <w:pPr>
              <w:rPr>
                <w:lang w:val="sr-Cyrl-CS"/>
              </w:rPr>
            </w:pPr>
          </w:p>
        </w:tc>
        <w:tc>
          <w:tcPr>
            <w:tcW w:w="2055" w:type="dxa"/>
            <w:shd w:val="clear" w:color="auto" w:fill="auto"/>
          </w:tcPr>
          <w:p w:rsidR="009F5CB9" w:rsidRDefault="009F5CB9" w:rsidP="009F5CB9">
            <w:pPr>
              <w:jc w:val="center"/>
              <w:rPr>
                <w:lang w:val="sr-Cyrl-CS"/>
              </w:rPr>
            </w:pPr>
          </w:p>
          <w:p w:rsidR="004F754E" w:rsidRPr="009F5CB9" w:rsidRDefault="004F754E" w:rsidP="009F5CB9">
            <w:pPr>
              <w:jc w:val="center"/>
              <w:rPr>
                <w:lang w:val="sr-Cyrl-CS"/>
              </w:rPr>
            </w:pPr>
            <w:r w:rsidRPr="009F5CB9">
              <w:rPr>
                <w:lang w:val="sr-Cyrl-CS"/>
              </w:rPr>
              <w:t>8</w:t>
            </w:r>
            <w:r w:rsidR="00567DFB" w:rsidRPr="009F5CB9">
              <w:rPr>
                <w:lang w:val="sr-Cyrl-CS"/>
              </w:rPr>
              <w:t>.</w:t>
            </w:r>
            <w:r w:rsidRPr="009F5CB9">
              <w:rPr>
                <w:lang w:val="sr-Cyrl-CS"/>
              </w:rPr>
              <w:t>129</w:t>
            </w:r>
          </w:p>
        </w:tc>
        <w:tc>
          <w:tcPr>
            <w:tcW w:w="3079" w:type="dxa"/>
            <w:shd w:val="clear" w:color="auto" w:fill="auto"/>
          </w:tcPr>
          <w:p w:rsidR="009F5CB9" w:rsidRDefault="009F5CB9" w:rsidP="009F5CB9">
            <w:pPr>
              <w:jc w:val="center"/>
              <w:rPr>
                <w:lang w:val="sr-Cyrl-CS"/>
              </w:rPr>
            </w:pPr>
          </w:p>
          <w:p w:rsidR="004F754E" w:rsidRPr="009F5CB9" w:rsidRDefault="004F754E" w:rsidP="009F5CB9">
            <w:pPr>
              <w:jc w:val="center"/>
              <w:rPr>
                <w:lang w:val="sr-Cyrl-CS"/>
              </w:rPr>
            </w:pPr>
            <w:r w:rsidRPr="009F5CB9">
              <w:rPr>
                <w:lang w:val="sr-Cyrl-CS"/>
              </w:rPr>
              <w:t>71</w:t>
            </w:r>
            <w:r w:rsidR="00567DFB" w:rsidRPr="009F5CB9">
              <w:rPr>
                <w:lang w:val="sr-Cyrl-CS"/>
              </w:rPr>
              <w:t>.</w:t>
            </w:r>
            <w:r w:rsidRPr="009F5CB9">
              <w:rPr>
                <w:lang w:val="sr-Cyrl-CS"/>
              </w:rPr>
              <w:t>060</w:t>
            </w:r>
          </w:p>
        </w:tc>
      </w:tr>
      <w:tr w:rsidR="00BF719F" w:rsidRPr="00610C56" w:rsidTr="00D430FB">
        <w:trPr>
          <w:trHeight w:val="512"/>
          <w:jc w:val="center"/>
        </w:trPr>
        <w:tc>
          <w:tcPr>
            <w:tcW w:w="8876" w:type="dxa"/>
            <w:gridSpan w:val="4"/>
          </w:tcPr>
          <w:p w:rsidR="00BF719F" w:rsidRPr="00610C56" w:rsidRDefault="009F5CB9" w:rsidP="009F5CB9">
            <w:pPr>
              <w:jc w:val="center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 xml:space="preserve">                                                                                                   </w:t>
            </w:r>
            <w:r w:rsidR="00BF719F" w:rsidRPr="00B175E5">
              <w:rPr>
                <w:b/>
                <w:i/>
                <w:lang w:val="sr-Cyrl-CS"/>
              </w:rPr>
              <w:t>Укупно</w:t>
            </w:r>
            <w:r w:rsidR="00BF719F" w:rsidRPr="00610C56">
              <w:rPr>
                <w:b/>
                <w:i/>
                <w:lang w:val="sr-Cyrl-CS"/>
              </w:rPr>
              <w:t xml:space="preserve"> услуга :</w:t>
            </w:r>
            <w:r w:rsidR="00BF719F">
              <w:rPr>
                <w:b/>
                <w:i/>
                <w:lang w:val="sr-Cyrl-BA"/>
              </w:rPr>
              <w:t xml:space="preserve"> </w:t>
            </w:r>
            <w:r w:rsidR="00567DFB">
              <w:rPr>
                <w:b/>
                <w:i/>
                <w:lang w:val="sr-Cyrl-BA"/>
              </w:rPr>
              <w:t>79.189</w:t>
            </w:r>
          </w:p>
        </w:tc>
      </w:tr>
    </w:tbl>
    <w:p w:rsidR="00BF719F" w:rsidRPr="00610C56" w:rsidRDefault="00BF719F" w:rsidP="00BF719F">
      <w:pPr>
        <w:rPr>
          <w:lang w:val="sr-Cyrl-CS"/>
        </w:rPr>
      </w:pPr>
    </w:p>
    <w:p w:rsidR="00BF719F" w:rsidRDefault="00BF719F" w:rsidP="00DF32B7">
      <w:pPr>
        <w:rPr>
          <w:sz w:val="22"/>
          <w:szCs w:val="22"/>
          <w:lang w:val="bs-Latn-BA"/>
        </w:rPr>
      </w:pPr>
    </w:p>
    <w:p w:rsidR="00DF32B7" w:rsidRPr="00544CFC" w:rsidRDefault="00DF32B7" w:rsidP="00DF32B7">
      <w:pPr>
        <w:pStyle w:val="Heading2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bookmarkStart w:id="454" w:name="_Ref315943389"/>
      <w:bookmarkStart w:id="455" w:name="_Toc317839701"/>
      <w:bookmarkStart w:id="456" w:name="_Toc317839776"/>
      <w:bookmarkStart w:id="457" w:name="_Toc317840079"/>
      <w:bookmarkStart w:id="458" w:name="_Toc317843221"/>
      <w:bookmarkStart w:id="459" w:name="_Toc317843317"/>
      <w:bookmarkStart w:id="460" w:name="_Toc317843683"/>
      <w:bookmarkStart w:id="461" w:name="_Toc317845455"/>
      <w:bookmarkStart w:id="462" w:name="_Toc318095162"/>
      <w:bookmarkStart w:id="463" w:name="_Toc318095386"/>
      <w:bookmarkStart w:id="464" w:name="_Toc318125470"/>
      <w:bookmarkStart w:id="465" w:name="_Toc318308732"/>
      <w:bookmarkStart w:id="466" w:name="_Toc318453237"/>
      <w:bookmarkStart w:id="467" w:name="_Toc318782881"/>
      <w:r w:rsidRPr="00544CFC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 1.9</w:t>
      </w:r>
      <w:r w:rsidR="00865086">
        <w:rPr>
          <w:rFonts w:ascii="Times New Roman" w:hAnsi="Times New Roman" w:cs="Times New Roman"/>
          <w:i w:val="0"/>
          <w:sz w:val="24"/>
          <w:szCs w:val="24"/>
          <w:lang w:val="sr-Cyrl-CS"/>
        </w:rPr>
        <w:t>.</w:t>
      </w:r>
      <w:r w:rsidRPr="00544CFC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Водећа обољења</w:t>
      </w:r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r w:rsidRPr="00544CFC"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 </w:t>
      </w:r>
    </w:p>
    <w:p w:rsidR="00DF32B7" w:rsidRDefault="00D00719" w:rsidP="00375DE8">
      <w:pPr>
        <w:rPr>
          <w:lang w:val="bs-Latn-BA"/>
        </w:rPr>
      </w:pPr>
      <w:bookmarkStart w:id="468" w:name="_Toc318095163"/>
      <w:bookmarkStart w:id="469" w:name="_Toc318095387"/>
      <w:bookmarkStart w:id="470" w:name="_Toc318125471"/>
      <w:r>
        <w:rPr>
          <w:lang w:val="sr-Cyrl-CS"/>
        </w:rPr>
        <w:t xml:space="preserve">У анализи </w:t>
      </w:r>
      <w:r w:rsidR="00DF32B7" w:rsidRPr="00544CFC">
        <w:rPr>
          <w:lang w:val="sr-Cyrl-CS"/>
        </w:rPr>
        <w:t xml:space="preserve">најчешћих узрока оболијевања </w:t>
      </w:r>
      <w:r w:rsidR="00857905">
        <w:rPr>
          <w:lang w:val="sr-Cyrl-CS"/>
        </w:rPr>
        <w:t xml:space="preserve">(морбидитета)  као </w:t>
      </w:r>
      <w:r w:rsidR="007C58AB">
        <w:rPr>
          <w:lang w:val="sr-Cyrl-CS"/>
        </w:rPr>
        <w:t xml:space="preserve">и претходних </w:t>
      </w:r>
      <w:r w:rsidR="00857905">
        <w:rPr>
          <w:lang w:val="sr-Cyrl-CS"/>
        </w:rPr>
        <w:t xml:space="preserve"> </w:t>
      </w:r>
      <w:r w:rsidR="00DF32B7" w:rsidRPr="00544CFC">
        <w:rPr>
          <w:lang w:val="sr-Cyrl-CS"/>
        </w:rPr>
        <w:t xml:space="preserve"> година  у структури укупних оболијевања, воде</w:t>
      </w:r>
      <w:r>
        <w:rPr>
          <w:lang w:val="sr-Cyrl-CS"/>
        </w:rPr>
        <w:t xml:space="preserve">ћа обољења су </w:t>
      </w:r>
      <w:r w:rsidR="00DF32B7" w:rsidRPr="00544CFC">
        <w:rPr>
          <w:lang w:val="sr-Cyrl-CS"/>
        </w:rPr>
        <w:t>повишен крвни притисак</w:t>
      </w:r>
      <w:r w:rsidR="00BF0411">
        <w:rPr>
          <w:lang w:val="sr-Cyrl-CS"/>
        </w:rPr>
        <w:t>,</w:t>
      </w:r>
      <w:r w:rsidR="007C58AB">
        <w:rPr>
          <w:lang w:val="sr-Cyrl-CS"/>
        </w:rPr>
        <w:t xml:space="preserve"> </w:t>
      </w:r>
      <w:r w:rsidR="00BF0411">
        <w:rPr>
          <w:lang w:val="sr-Cyrl-CS"/>
        </w:rPr>
        <w:t xml:space="preserve"> </w:t>
      </w:r>
      <w:r w:rsidR="00A205CA">
        <w:rPr>
          <w:rStyle w:val="FontStyle11"/>
          <w:b w:val="0"/>
          <w:sz w:val="24"/>
          <w:szCs w:val="24"/>
          <w:lang w:val="sr-Cyrl-CS" w:eastAsia="hr-HR"/>
        </w:rPr>
        <w:t xml:space="preserve">акутне </w:t>
      </w:r>
      <w:r>
        <w:rPr>
          <w:rStyle w:val="FontStyle11"/>
          <w:b w:val="0"/>
          <w:sz w:val="24"/>
          <w:szCs w:val="24"/>
          <w:lang w:val="sr-Cyrl-CS" w:eastAsia="hr-HR"/>
        </w:rPr>
        <w:t>инфекције горњих респираторних путева</w:t>
      </w:r>
      <w:r w:rsidR="00A205CA">
        <w:rPr>
          <w:rStyle w:val="FontStyle11"/>
          <w:b w:val="0"/>
          <w:sz w:val="24"/>
          <w:szCs w:val="24"/>
          <w:lang w:val="sr-Cyrl-CS" w:eastAsia="hr-HR"/>
        </w:rPr>
        <w:t>,</w:t>
      </w:r>
      <w:r w:rsidR="00375DE8">
        <w:rPr>
          <w:rStyle w:val="FontStyle11"/>
          <w:b w:val="0"/>
          <w:sz w:val="24"/>
          <w:szCs w:val="24"/>
          <w:lang w:val="sr-Cyrl-CS" w:eastAsia="hr-HR"/>
        </w:rPr>
        <w:t xml:space="preserve"> ждријела и крајника,  </w:t>
      </w:r>
      <w:r w:rsidR="00DF32B7" w:rsidRPr="00544CFC">
        <w:rPr>
          <w:rStyle w:val="FontStyle11"/>
          <w:b w:val="0"/>
          <w:sz w:val="24"/>
          <w:szCs w:val="24"/>
          <w:lang w:val="sr-Cyrl-CS" w:eastAsia="hr-HR"/>
        </w:rPr>
        <w:t>шећерна болест</w:t>
      </w:r>
      <w:r w:rsidR="00375DE8">
        <w:rPr>
          <w:rStyle w:val="FontStyle11"/>
          <w:b w:val="0"/>
          <w:sz w:val="24"/>
          <w:szCs w:val="24"/>
          <w:lang w:val="sr-Cyrl-CS" w:eastAsia="hr-HR"/>
        </w:rPr>
        <w:t xml:space="preserve">, </w:t>
      </w:r>
      <w:r w:rsidR="00DF32B7" w:rsidRPr="00544CFC">
        <w:rPr>
          <w:rStyle w:val="FontStyle11"/>
          <w:b w:val="0"/>
          <w:sz w:val="24"/>
          <w:szCs w:val="24"/>
          <w:lang w:val="sr-Cyrl-CS" w:eastAsia="hr-HR"/>
        </w:rPr>
        <w:t xml:space="preserve"> затим </w:t>
      </w:r>
      <w:r w:rsidR="00DF32B7" w:rsidRPr="00544CFC">
        <w:rPr>
          <w:lang w:val="sr-Cyrl-CS"/>
        </w:rPr>
        <w:t xml:space="preserve"> друга обо</w:t>
      </w:r>
      <w:r w:rsidR="00857905">
        <w:rPr>
          <w:lang w:val="sr-Cyrl-CS"/>
        </w:rPr>
        <w:t xml:space="preserve">љења  </w:t>
      </w:r>
      <w:r w:rsidR="00A60204">
        <w:rPr>
          <w:lang w:val="sr-Cyrl-CS"/>
        </w:rPr>
        <w:t>како је наведено у т</w:t>
      </w:r>
      <w:r w:rsidR="009939EF">
        <w:rPr>
          <w:lang w:val="sr-Cyrl-CS"/>
        </w:rPr>
        <w:t>абели 11</w:t>
      </w:r>
      <w:r w:rsidR="00DF32B7" w:rsidRPr="00544CFC">
        <w:rPr>
          <w:lang w:val="sr-Cyrl-CS"/>
        </w:rPr>
        <w:t>.</w:t>
      </w:r>
      <w:bookmarkEnd w:id="468"/>
      <w:bookmarkEnd w:id="469"/>
      <w:bookmarkEnd w:id="470"/>
      <w:r w:rsidR="00BF0411">
        <w:rPr>
          <w:lang w:val="sr-Cyrl-CS"/>
        </w:rPr>
        <w:t xml:space="preserve">  </w:t>
      </w:r>
      <w:r w:rsidR="00375DE8">
        <w:rPr>
          <w:lang w:val="sr-Cyrl-CS"/>
        </w:rPr>
        <w:t>У односу на претходну годину пораст је хроничних незаразних обољења , хипертензије , шећерне болести ,неуротских и стресогених поремећаја као и поремећаја штитасте жлијезде који претходно нису били међу десет водећих обољења.</w:t>
      </w:r>
    </w:p>
    <w:p w:rsidR="00A205CA" w:rsidRPr="00375DE8" w:rsidRDefault="00A205CA" w:rsidP="00DF32B7">
      <w:pPr>
        <w:rPr>
          <w:lang w:val="sr-Cyrl-BA"/>
        </w:rPr>
      </w:pPr>
    </w:p>
    <w:p w:rsidR="00E46CE2" w:rsidRPr="00375DE8" w:rsidRDefault="00E46CE2" w:rsidP="00E46CE2">
      <w:pPr>
        <w:jc w:val="both"/>
        <w:rPr>
          <w:b/>
          <w:lang w:val="sr-Cyrl-CS"/>
        </w:rPr>
      </w:pPr>
      <w:r w:rsidRPr="00375DE8">
        <w:rPr>
          <w:b/>
          <w:lang w:val="sr-Cyrl-CS"/>
        </w:rPr>
        <w:t>Т</w:t>
      </w:r>
      <w:r w:rsidR="009939EF">
        <w:rPr>
          <w:b/>
          <w:lang w:val="sr-Cyrl-CS"/>
        </w:rPr>
        <w:t>абела 11</w:t>
      </w:r>
      <w:r w:rsidRPr="00375DE8">
        <w:rPr>
          <w:b/>
          <w:lang w:val="sr-Cyrl-CS"/>
        </w:rPr>
        <w:t xml:space="preserve">. </w:t>
      </w:r>
      <w:r w:rsidRPr="00375DE8">
        <w:rPr>
          <w:lang w:val="sr-Cyrl-CS"/>
        </w:rPr>
        <w:t>Приказ   десет  водећих обољења/стања у 201</w:t>
      </w:r>
      <w:r w:rsidR="00375DE8">
        <w:rPr>
          <w:lang w:val="sr-Cyrl-CS"/>
        </w:rPr>
        <w:t>8</w:t>
      </w:r>
      <w:r w:rsidRPr="00375DE8">
        <w:rPr>
          <w:lang w:val="sr-Cyrl-CS"/>
        </w:rPr>
        <w:t>.години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5"/>
        <w:gridCol w:w="3117"/>
        <w:gridCol w:w="1418"/>
      </w:tblGrid>
      <w:tr w:rsidR="00E46CE2" w:rsidTr="00375D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E2" w:rsidRDefault="00E46CE2" w:rsidP="00676188">
            <w:pPr>
              <w:pStyle w:val="Heading1"/>
              <w:ind w:left="0"/>
              <w:jc w:val="center"/>
              <w:rPr>
                <w:b w:val="0"/>
                <w:sz w:val="24"/>
                <w:szCs w:val="24"/>
                <w:lang w:val="sr-Cyrl-RS"/>
              </w:rPr>
            </w:pPr>
            <w:r>
              <w:rPr>
                <w:b w:val="0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E2" w:rsidRDefault="00E46CE2" w:rsidP="00676188">
            <w:pPr>
              <w:pStyle w:val="Heading1"/>
              <w:shd w:val="clear" w:color="auto" w:fill="auto"/>
              <w:tabs>
                <w:tab w:val="left" w:pos="708"/>
              </w:tabs>
              <w:spacing w:before="240" w:after="60"/>
              <w:ind w:left="432" w:hanging="432"/>
              <w:jc w:val="center"/>
              <w:rPr>
                <w:b w:val="0"/>
                <w:sz w:val="24"/>
                <w:szCs w:val="24"/>
                <w:lang w:val="sr-Cyrl-RS"/>
              </w:rPr>
            </w:pPr>
            <w:r>
              <w:rPr>
                <w:b w:val="0"/>
                <w:sz w:val="24"/>
                <w:szCs w:val="24"/>
                <w:lang w:val="sr-Cyrl-RS"/>
              </w:rPr>
              <w:t>Обољење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E2" w:rsidRDefault="00E46CE2" w:rsidP="00676188">
            <w:pPr>
              <w:pStyle w:val="Heading1"/>
              <w:ind w:left="0"/>
              <w:jc w:val="center"/>
              <w:rPr>
                <w:b w:val="0"/>
                <w:sz w:val="24"/>
                <w:szCs w:val="24"/>
                <w:lang w:val="sr-Cyrl-RS"/>
              </w:rPr>
            </w:pPr>
            <w:r>
              <w:rPr>
                <w:b w:val="0"/>
                <w:sz w:val="24"/>
                <w:szCs w:val="24"/>
                <w:lang w:val="sr-Cyrl-RS"/>
              </w:rPr>
              <w:t>Шифра болести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E2" w:rsidRDefault="00E46CE2" w:rsidP="00667CA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случајева</w:t>
            </w:r>
          </w:p>
        </w:tc>
      </w:tr>
      <w:tr w:rsidR="00E46CE2" w:rsidTr="00375D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E2" w:rsidRDefault="00E46CE2" w:rsidP="00667C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E2" w:rsidRDefault="00E46CE2" w:rsidP="00667CA7">
            <w:pPr>
              <w:rPr>
                <w:lang w:val="sr-Cyrl-RS"/>
              </w:rPr>
            </w:pPr>
            <w:r>
              <w:rPr>
                <w:lang w:val="sr-Cyrl-RS"/>
              </w:rPr>
              <w:t>Артеријска хипертензија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E2" w:rsidRDefault="00E46CE2" w:rsidP="00667CA7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I10; I11-I15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E2" w:rsidRDefault="007C58AB" w:rsidP="00667CA7">
            <w:pPr>
              <w:jc w:val="right"/>
              <w:rPr>
                <w:lang w:val="sr-Cyrl-RS"/>
              </w:rPr>
            </w:pPr>
            <w:r>
              <w:rPr>
                <w:lang w:val="sr-Cyrl-BA"/>
              </w:rPr>
              <w:t>13.469</w:t>
            </w:r>
            <w:r>
              <w:rPr>
                <w:lang w:val="sr-Cyrl-RS"/>
              </w:rPr>
              <w:t xml:space="preserve"> </w:t>
            </w:r>
          </w:p>
        </w:tc>
      </w:tr>
      <w:tr w:rsidR="007C58AB" w:rsidTr="00375D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667C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lang w:val="sr-Cyrl-RS"/>
              </w:rPr>
            </w:pPr>
            <w:r>
              <w:rPr>
                <w:lang w:val="sr-Cyrl-RS"/>
              </w:rPr>
              <w:t>Шећерна болест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E10-E14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667CA7">
            <w:pPr>
              <w:jc w:val="right"/>
              <w:rPr>
                <w:lang w:val="sr-Cyrl-RS"/>
              </w:rPr>
            </w:pPr>
            <w:r>
              <w:rPr>
                <w:lang w:val="sr-Cyrl-BA"/>
              </w:rPr>
              <w:t>4.348</w:t>
            </w:r>
            <w:r>
              <w:rPr>
                <w:lang w:val="sr-Cyrl-RS"/>
              </w:rPr>
              <w:t xml:space="preserve"> </w:t>
            </w:r>
          </w:p>
        </w:tc>
      </w:tr>
      <w:tr w:rsidR="007C58AB" w:rsidTr="00375DE8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667C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r>
              <w:t>Друга обољења леђа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M40-M49,M53-M54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4.132</w:t>
            </w:r>
          </w:p>
        </w:tc>
      </w:tr>
      <w:tr w:rsidR="007C58AB" w:rsidTr="00375DE8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667C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Pr="006B3E0B" w:rsidRDefault="007C58AB" w:rsidP="00667CA7">
            <w:pPr>
              <w:rPr>
                <w:lang w:val="sr-Latn-RS"/>
              </w:rPr>
            </w:pPr>
            <w:r>
              <w:rPr>
                <w:lang w:val="sr-Latn-RS"/>
              </w:rPr>
              <w:t>Акутно запаљење ждријела и крајника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Pr="006B3E0B" w:rsidRDefault="007C58AB" w:rsidP="00667CA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J02-J03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Pr="007C58AB" w:rsidRDefault="007C58AB" w:rsidP="00667CA7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 xml:space="preserve">3.812 </w:t>
            </w:r>
          </w:p>
        </w:tc>
      </w:tr>
      <w:tr w:rsidR="007C58AB" w:rsidTr="00375DE8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667C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lang w:val="sr-Cyrl-RS"/>
              </w:rPr>
            </w:pPr>
            <w:r>
              <w:rPr>
                <w:lang w:val="sr-Cyrl-RS"/>
              </w:rPr>
              <w:t>Друге специфичне и неспецифичне и вишеструке повреде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S00-S01,S04,S09-S11,S14-S16,</w:t>
            </w:r>
          </w:p>
          <w:p w:rsidR="007C58AB" w:rsidRDefault="007C58AB" w:rsidP="0072510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S19-S21, S24-S25,S29- S31,</w:t>
            </w:r>
          </w:p>
          <w:p w:rsidR="007C58AB" w:rsidRDefault="007C58AB" w:rsidP="0072510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S34-S35,S39-S41S44-S46,S49-S51, S54-S56,S59-S61, S64-S66,S69-S71,</w:t>
            </w:r>
          </w:p>
          <w:p w:rsidR="007C58AB" w:rsidRDefault="007C58AB" w:rsidP="0072510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S74-S76, S79-S8 S84-S86,</w:t>
            </w:r>
          </w:p>
          <w:p w:rsidR="007C58AB" w:rsidRDefault="007C58AB" w:rsidP="00725106">
            <w:pPr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S89-S91,S94-S96,S99,T00-T01, T06-T07,T09,T11,T13-T14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Pr="007C58AB" w:rsidRDefault="007C58AB" w:rsidP="00667CA7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 xml:space="preserve">3.524 </w:t>
            </w:r>
          </w:p>
        </w:tc>
      </w:tr>
      <w:tr w:rsidR="007C58AB" w:rsidTr="00375DE8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Pr="00681A93" w:rsidRDefault="007C58AB" w:rsidP="00667CA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6</w:t>
            </w:r>
            <w:r>
              <w:rPr>
                <w:lang w:val="sr-Cyrl-BA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r>
              <w:t xml:space="preserve">Акутне вишестрике инфекције горњег дијела пута за дисање, неозначене локализације, акутно запаљење ждријела и крајника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r>
              <w:rPr>
                <w:sz w:val="22"/>
                <w:szCs w:val="22"/>
              </w:rPr>
              <w:t>J00-J01,J05-J06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3.498</w:t>
            </w:r>
          </w:p>
        </w:tc>
      </w:tr>
      <w:tr w:rsidR="007C58AB" w:rsidTr="00375DE8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Pr="00414E08" w:rsidRDefault="007C58AB" w:rsidP="00667CA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lang w:val="sr-Cyrl-BA"/>
              </w:rPr>
            </w:pPr>
            <w:r>
              <w:t>Поремећаји спроводног система срца и аритмије срца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I44-I49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3.431</w:t>
            </w:r>
          </w:p>
        </w:tc>
      </w:tr>
      <w:tr w:rsidR="007C58AB" w:rsidTr="00375D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667C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r>
              <w:t>Друге болести коже и поткожног ткива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L10-L99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3.108</w:t>
            </w:r>
          </w:p>
        </w:tc>
      </w:tr>
      <w:tr w:rsidR="007C58AB" w:rsidTr="00375D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667C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lang w:val="sr-Cyrl-BA"/>
              </w:rPr>
            </w:pPr>
            <w:r>
              <w:rPr>
                <w:lang w:val="sr-Cyrl-BA"/>
              </w:rPr>
              <w:t>Неуротски, стресогени и соматоформни поремећаји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sz w:val="22"/>
                <w:szCs w:val="22"/>
                <w:lang w:val="sr-Cyrl-BA"/>
              </w:rPr>
            </w:pPr>
            <w:r>
              <w:t>F</w:t>
            </w:r>
            <w:r>
              <w:rPr>
                <w:lang w:val="sr-Cyrl-BA"/>
              </w:rPr>
              <w:t>4</w:t>
            </w:r>
            <w:r>
              <w:t>0-F</w:t>
            </w:r>
            <w:r>
              <w:rPr>
                <w:lang w:val="sr-Cyrl-BA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jc w:val="right"/>
              <w:rPr>
                <w:lang w:val="sr-Cyrl-BA"/>
              </w:rPr>
            </w:pPr>
            <w:r>
              <w:rPr>
                <w:lang w:val="sr-Cyrl-BA"/>
              </w:rPr>
              <w:t>2.368</w:t>
            </w:r>
          </w:p>
        </w:tc>
      </w:tr>
      <w:tr w:rsidR="007C58AB" w:rsidTr="00375DE8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Pr="00681A93" w:rsidRDefault="007C58AB" w:rsidP="00667CA7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10</w:t>
            </w:r>
            <w:r>
              <w:rPr>
                <w:lang w:val="sr-Cyrl-BA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lang w:val="sr-Cyrl-BA"/>
              </w:rPr>
            </w:pPr>
            <w:r>
              <w:rPr>
                <w:lang w:val="sr-Cyrl-BA"/>
              </w:rPr>
              <w:t>Други поремећаји штитасте жлијезде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E03-E07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8AB" w:rsidRDefault="007C58AB" w:rsidP="00725106">
            <w:pPr>
              <w:jc w:val="right"/>
            </w:pPr>
            <w:r>
              <w:t>2</w:t>
            </w:r>
            <w:r>
              <w:rPr>
                <w:lang w:val="sr-Cyrl-BA"/>
              </w:rPr>
              <w:t>.</w:t>
            </w:r>
            <w:r>
              <w:t>043</w:t>
            </w:r>
          </w:p>
        </w:tc>
      </w:tr>
    </w:tbl>
    <w:p w:rsidR="003C2B83" w:rsidRDefault="003C2B83" w:rsidP="003C2B83">
      <w:pPr>
        <w:rPr>
          <w:lang w:val="sr-Cyrl-BA"/>
        </w:rPr>
      </w:pPr>
    </w:p>
    <w:p w:rsidR="00DF32B7" w:rsidRPr="00B40218" w:rsidRDefault="00B40218" w:rsidP="00DF32B7">
      <w:pPr>
        <w:jc w:val="both"/>
        <w:rPr>
          <w:lang w:val="bs-Latn-BA"/>
        </w:rPr>
      </w:pPr>
      <w:r>
        <w:rPr>
          <w:b/>
          <w:color w:val="00B0F0"/>
          <w:lang w:val="bs-Latn-BA"/>
        </w:rPr>
        <w:t xml:space="preserve"> </w:t>
      </w:r>
    </w:p>
    <w:p w:rsidR="00DF32B7" w:rsidRDefault="00DF32B7" w:rsidP="0067352D">
      <w:pPr>
        <w:jc w:val="both"/>
        <w:rPr>
          <w:sz w:val="22"/>
          <w:szCs w:val="22"/>
          <w:lang w:val="sr-Latn-RS"/>
        </w:rPr>
      </w:pPr>
      <w:r w:rsidRPr="00544CFC">
        <w:rPr>
          <w:lang w:val="sr-Cyrl-CS"/>
        </w:rPr>
        <w:t>Укупан  број пру</w:t>
      </w:r>
      <w:r w:rsidR="00880894">
        <w:rPr>
          <w:lang w:val="sr-Cyrl-CS"/>
        </w:rPr>
        <w:t>жених здравствених услуга</w:t>
      </w:r>
      <w:r w:rsidR="0013392C">
        <w:rPr>
          <w:lang w:val="sr-Cyrl-CS"/>
        </w:rPr>
        <w:t xml:space="preserve"> на нивоу установе </w:t>
      </w:r>
      <w:r w:rsidR="00880894">
        <w:rPr>
          <w:lang w:val="sr-Cyrl-CS"/>
        </w:rPr>
        <w:t xml:space="preserve"> у 2018</w:t>
      </w:r>
      <w:r w:rsidR="002322C8">
        <w:rPr>
          <w:lang w:val="sr-Cyrl-CS"/>
        </w:rPr>
        <w:t xml:space="preserve">. години </w:t>
      </w:r>
      <w:r w:rsidRPr="00544CFC">
        <w:rPr>
          <w:lang w:val="sr-Cyrl-CS"/>
        </w:rPr>
        <w:t xml:space="preserve">износи </w:t>
      </w:r>
      <w:r w:rsidR="0013392C">
        <w:rPr>
          <w:lang w:val="sr-Cyrl-CS"/>
        </w:rPr>
        <w:t xml:space="preserve"> 906.164</w:t>
      </w:r>
      <w:r w:rsidR="00E117A8">
        <w:rPr>
          <w:lang w:val="sr-Cyrl-CS"/>
        </w:rPr>
        <w:t xml:space="preserve"> </w:t>
      </w:r>
      <w:r w:rsidRPr="00544CFC">
        <w:rPr>
          <w:lang w:val="sr-Cyrl-CS"/>
        </w:rPr>
        <w:t>и</w:t>
      </w:r>
      <w:r w:rsidR="0013392C">
        <w:rPr>
          <w:lang w:val="sr-Cyrl-CS"/>
        </w:rPr>
        <w:t xml:space="preserve"> око  2</w:t>
      </w:r>
      <w:r w:rsidR="002D5839">
        <w:rPr>
          <w:lang w:val="sr-Cyrl-CS"/>
        </w:rPr>
        <w:t xml:space="preserve">%   је већи у односу на </w:t>
      </w:r>
      <w:r w:rsidR="0013392C">
        <w:rPr>
          <w:lang w:val="sr-Cyrl-CS"/>
        </w:rPr>
        <w:t xml:space="preserve"> претходну годину ,а у односу на  </w:t>
      </w:r>
      <w:r w:rsidR="002D5839">
        <w:rPr>
          <w:lang w:val="sr-Cyrl-CS"/>
        </w:rPr>
        <w:t>пл</w:t>
      </w:r>
      <w:r w:rsidR="00857905">
        <w:rPr>
          <w:lang w:val="sr-Cyrl-CS"/>
        </w:rPr>
        <w:t xml:space="preserve">анирани број здравствених </w:t>
      </w:r>
      <w:r w:rsidR="002D5839">
        <w:rPr>
          <w:lang w:val="sr-Cyrl-CS"/>
        </w:rPr>
        <w:t xml:space="preserve"> услуга</w:t>
      </w:r>
      <w:r w:rsidR="0013392C">
        <w:rPr>
          <w:lang w:val="sr-Cyrl-CS"/>
        </w:rPr>
        <w:t xml:space="preserve"> према броју медицинских тимова  већи је за 21%</w:t>
      </w:r>
      <w:r w:rsidR="002322C8">
        <w:rPr>
          <w:lang w:val="sr-Cyrl-CS"/>
        </w:rPr>
        <w:t>.</w:t>
      </w:r>
      <w:r w:rsidR="002D5839">
        <w:rPr>
          <w:lang w:val="sr-Cyrl-CS"/>
        </w:rPr>
        <w:t xml:space="preserve"> </w:t>
      </w:r>
    </w:p>
    <w:p w:rsidR="00DF32B7" w:rsidRDefault="00DF32B7" w:rsidP="00DF32B7">
      <w:pPr>
        <w:rPr>
          <w:sz w:val="22"/>
          <w:szCs w:val="22"/>
          <w:lang w:val="sr-Latn-RS"/>
        </w:rPr>
      </w:pPr>
    </w:p>
    <w:p w:rsidR="00B96642" w:rsidRDefault="00B96642" w:rsidP="00B96642">
      <w:pPr>
        <w:shd w:val="clear" w:color="auto" w:fill="FFFFFF"/>
        <w:jc w:val="both"/>
        <w:rPr>
          <w:lang w:val="sr-Cyrl-BA"/>
        </w:rPr>
      </w:pPr>
      <w:r>
        <w:rPr>
          <w:b/>
          <w:lang w:val="sr-Cyrl-CS"/>
        </w:rPr>
        <w:t>1.10.Пројекат реконструкције и опремања</w:t>
      </w:r>
      <w:r>
        <w:rPr>
          <w:b/>
          <w:lang w:val="sr-Cyrl-RS"/>
        </w:rPr>
        <w:t xml:space="preserve"> преосталог дијела Дома здравља</w:t>
      </w:r>
      <w:r w:rsidRPr="001873EA">
        <w:rPr>
          <w:b/>
          <w:lang w:val="sr-Cyrl-CS"/>
        </w:rPr>
        <w:t xml:space="preserve"> </w:t>
      </w:r>
    </w:p>
    <w:p w:rsidR="00B96642" w:rsidRPr="00BF0411" w:rsidRDefault="00B96642" w:rsidP="00B96642">
      <w:pPr>
        <w:rPr>
          <w:lang w:val="sr-Cyrl-BA"/>
        </w:rPr>
      </w:pPr>
      <w:r w:rsidRPr="00BF0411">
        <w:rPr>
          <w:lang w:val="sr-Cyrl-CS"/>
        </w:rPr>
        <w:t>У 2018. години   главном објекту А</w:t>
      </w:r>
      <w:r w:rsidRPr="00BF0411">
        <w:rPr>
          <w:lang w:val="sr-Cyrl-BA"/>
        </w:rPr>
        <w:t xml:space="preserve"> пуштен у рад   је лифт , који је урађен у склопу </w:t>
      </w:r>
      <w:r w:rsidRPr="00BF0411">
        <w:rPr>
          <w:lang w:val="sr-Cyrl-CS"/>
        </w:rPr>
        <w:t xml:space="preserve">пројекта ''Јачања здравственог сектора'' и подршке развоју породичне медицине,    </w:t>
      </w:r>
      <w:r w:rsidRPr="00BF0411">
        <w:rPr>
          <w:lang w:val="sr-Cyrl-BA"/>
        </w:rPr>
        <w:t xml:space="preserve">што је обезбиједило корисницима здравствених услуга  и запосленим  лакшу доступност  виших спратова, односно служби објекта.  </w:t>
      </w:r>
    </w:p>
    <w:p w:rsidR="00457767" w:rsidRDefault="00B96642" w:rsidP="00BF0411">
      <w:pPr>
        <w:shd w:val="clear" w:color="auto" w:fill="FFFFFF"/>
        <w:tabs>
          <w:tab w:val="center" w:pos="4986"/>
        </w:tabs>
        <w:rPr>
          <w:lang w:val="sr-Cyrl-CS"/>
        </w:rPr>
      </w:pPr>
      <w:r>
        <w:rPr>
          <w:lang w:val="sr-Cyrl-BA"/>
        </w:rPr>
        <w:t>И даље постоји потреба за рек</w:t>
      </w:r>
      <w:r w:rsidR="00BF0411">
        <w:rPr>
          <w:lang w:val="sr-Cyrl-BA"/>
        </w:rPr>
        <w:t>онструкцијом одређених простора</w:t>
      </w:r>
      <w:r w:rsidR="00457767">
        <w:rPr>
          <w:lang w:val="sr-Cyrl-CS"/>
        </w:rPr>
        <w:t xml:space="preserve">Дома здравља, </w:t>
      </w:r>
      <w:r>
        <w:rPr>
          <w:lang w:val="sr-Cyrl-CS"/>
        </w:rPr>
        <w:t xml:space="preserve"> и амбулант</w:t>
      </w:r>
      <w:r w:rsidR="0010467A">
        <w:rPr>
          <w:lang w:val="sr-Cyrl-CS"/>
        </w:rPr>
        <w:t>и породичне медицине на терену,</w:t>
      </w:r>
      <w:r>
        <w:rPr>
          <w:lang w:val="sr-Cyrl-CS"/>
        </w:rPr>
        <w:t xml:space="preserve"> за које од неких постоји урађена и пројектна</w:t>
      </w:r>
      <w:r w:rsidR="0010467A">
        <w:rPr>
          <w:lang w:val="sr-Cyrl-CS"/>
        </w:rPr>
        <w:t xml:space="preserve"> документација.</w:t>
      </w:r>
      <w:r>
        <w:rPr>
          <w:lang w:val="sr-Cyrl-CS"/>
        </w:rPr>
        <w:t xml:space="preserve"> Уз то постоји и потреба </w:t>
      </w:r>
      <w:r w:rsidR="00457767">
        <w:rPr>
          <w:lang w:val="sr-Cyrl-CS"/>
        </w:rPr>
        <w:t>за повећањем доступности појединих објеката у смислу смањења баријера за  повећања приступачности за лица  са  инвалидитетом и другим</w:t>
      </w:r>
      <w:r w:rsidR="0010467A">
        <w:rPr>
          <w:lang w:val="sr-Cyrl-CS"/>
        </w:rPr>
        <w:t xml:space="preserve">  видовима</w:t>
      </w:r>
      <w:r w:rsidR="00457767">
        <w:rPr>
          <w:lang w:val="sr-Cyrl-CS"/>
        </w:rPr>
        <w:t xml:space="preserve">   </w:t>
      </w:r>
    </w:p>
    <w:p w:rsidR="00457767" w:rsidRDefault="00457767" w:rsidP="001C77D7">
      <w:pPr>
        <w:shd w:val="clear" w:color="auto" w:fill="FFFFFF"/>
        <w:tabs>
          <w:tab w:val="center" w:pos="4986"/>
        </w:tabs>
        <w:rPr>
          <w:color w:val="0070C0"/>
          <w:lang w:val="sr-Cyrl-CS"/>
        </w:rPr>
      </w:pPr>
      <w:r>
        <w:rPr>
          <w:lang w:val="sr-Cyrl-CS"/>
        </w:rPr>
        <w:t xml:space="preserve"> отежаног кретања , а у скалду са  важећим прописима и савременим смерницама „Дизајн за све“.</w:t>
      </w:r>
      <w:r>
        <w:rPr>
          <w:b/>
          <w:lang w:val="sr-Cyrl-BA"/>
        </w:rPr>
        <w:t xml:space="preserve"> </w:t>
      </w:r>
    </w:p>
    <w:p w:rsidR="00457767" w:rsidRPr="004E0F91" w:rsidRDefault="00457767" w:rsidP="00457767">
      <w:pPr>
        <w:shd w:val="clear" w:color="auto" w:fill="FFFFFF"/>
        <w:jc w:val="both"/>
        <w:rPr>
          <w:b/>
          <w:lang w:val="sr-Cyrl-CS"/>
        </w:rPr>
      </w:pPr>
      <w:r>
        <w:rPr>
          <w:b/>
          <w:lang w:val="sr-Cyrl-CS"/>
        </w:rPr>
        <w:t>1.11.Пројекат набавке</w:t>
      </w:r>
      <w:r w:rsidRPr="00423EEF">
        <w:rPr>
          <w:b/>
          <w:lang w:val="sr-Cyrl-CS"/>
        </w:rPr>
        <w:t xml:space="preserve"> основних</w:t>
      </w:r>
      <w:r>
        <w:rPr>
          <w:b/>
          <w:lang w:val="sr-Cyrl-CS"/>
        </w:rPr>
        <w:t xml:space="preserve"> средстава</w:t>
      </w:r>
      <w:r w:rsidRPr="00423EEF">
        <w:rPr>
          <w:b/>
          <w:lang w:val="sr-Cyrl-CS"/>
        </w:rPr>
        <w:t xml:space="preserve"> и опреме  </w:t>
      </w:r>
    </w:p>
    <w:p w:rsidR="00FA0F60" w:rsidRPr="00FA0F60" w:rsidRDefault="00457767" w:rsidP="00A318A0">
      <w:pPr>
        <w:shd w:val="clear" w:color="auto" w:fill="FFFFFF"/>
        <w:rPr>
          <w:lang w:val="sr-Cyrl-CS"/>
        </w:rPr>
      </w:pPr>
      <w:r>
        <w:rPr>
          <w:lang w:val="sr-Cyrl-CS"/>
        </w:rPr>
        <w:t xml:space="preserve"> </w:t>
      </w:r>
      <w:r w:rsidRPr="00FA0F60">
        <w:rPr>
          <w:lang w:val="sr-Cyrl-CS"/>
        </w:rPr>
        <w:t xml:space="preserve">Везано за наведену ставку </w:t>
      </w:r>
      <w:r w:rsidR="000C36FA">
        <w:rPr>
          <w:lang w:val="sr-Cyrl-CS"/>
        </w:rPr>
        <w:t xml:space="preserve"> у току године извршена</w:t>
      </w:r>
      <w:r w:rsidR="00FA0F60" w:rsidRPr="00FA0F60">
        <w:rPr>
          <w:lang w:val="sr-Cyrl-CS"/>
        </w:rPr>
        <w:t xml:space="preserve"> набавка</w:t>
      </w:r>
      <w:r w:rsidR="00904DC0">
        <w:rPr>
          <w:lang w:val="sr-Cyrl-CS"/>
        </w:rPr>
        <w:t xml:space="preserve"> дијела недостајуће медицинске и друге опреме</w:t>
      </w:r>
      <w:r w:rsidR="00A318A0">
        <w:rPr>
          <w:lang w:val="sr-Cyrl-CS"/>
        </w:rPr>
        <w:t xml:space="preserve"> те основних средстава </w:t>
      </w:r>
      <w:r w:rsidR="00904DC0">
        <w:rPr>
          <w:lang w:val="sr-Cyrl-CS"/>
        </w:rPr>
        <w:t>,  највећим дијелом</w:t>
      </w:r>
      <w:r w:rsidR="00FA0F60" w:rsidRPr="00FA0F60">
        <w:rPr>
          <w:lang w:val="sr-Cyrl-CS"/>
        </w:rPr>
        <w:t xml:space="preserve"> </w:t>
      </w:r>
      <w:r w:rsidR="00EE32F6">
        <w:rPr>
          <w:lang w:val="sr-Cyrl-CS"/>
        </w:rPr>
        <w:t xml:space="preserve">због комплетирања исте, и </w:t>
      </w:r>
      <w:r w:rsidR="00904DC0">
        <w:rPr>
          <w:lang w:val="sr-Cyrl-CS"/>
        </w:rPr>
        <w:t xml:space="preserve"> </w:t>
      </w:r>
      <w:r w:rsidR="00FA0F60" w:rsidRPr="00FA0F60">
        <w:rPr>
          <w:lang w:val="sr-Cyrl-CS"/>
        </w:rPr>
        <w:t xml:space="preserve"> за пр</w:t>
      </w:r>
      <w:r w:rsidR="00F96CFA">
        <w:rPr>
          <w:lang w:val="sr-Cyrl-CS"/>
        </w:rPr>
        <w:t>овођење процеса се</w:t>
      </w:r>
      <w:r w:rsidR="00FA0F60" w:rsidRPr="00FA0F60">
        <w:rPr>
          <w:lang w:val="sr-Cyrl-CS"/>
        </w:rPr>
        <w:t>ртификације</w:t>
      </w:r>
      <w:r w:rsidR="00904DC0">
        <w:rPr>
          <w:lang w:val="sr-Cyrl-CS"/>
        </w:rPr>
        <w:t xml:space="preserve"> установе</w:t>
      </w:r>
      <w:r w:rsidR="00A318A0">
        <w:rPr>
          <w:lang w:val="sr-Cyrl-CS"/>
        </w:rPr>
        <w:t xml:space="preserve">, а </w:t>
      </w:r>
      <w:r w:rsidR="00A318A0" w:rsidRPr="00EE32F6">
        <w:rPr>
          <w:lang w:val="sr-Cyrl-CS"/>
        </w:rPr>
        <w:t xml:space="preserve">дијелом </w:t>
      </w:r>
      <w:r w:rsidR="00904DC0" w:rsidRPr="00EE32F6">
        <w:rPr>
          <w:lang w:val="sr-Cyrl-CS"/>
        </w:rPr>
        <w:t xml:space="preserve"> због </w:t>
      </w:r>
      <w:r w:rsidR="00FA0F60" w:rsidRPr="00EE32F6">
        <w:rPr>
          <w:lang w:val="sr-Cyrl-CS"/>
        </w:rPr>
        <w:t xml:space="preserve"> </w:t>
      </w:r>
      <w:r w:rsidR="00904DC0" w:rsidRPr="00EE32F6">
        <w:rPr>
          <w:lang w:val="sr-Cyrl-CS"/>
        </w:rPr>
        <w:t>дотрајалости.Вриједност набављене медицинске и друге</w:t>
      </w:r>
      <w:r w:rsidR="00A318A0" w:rsidRPr="00EE32F6">
        <w:rPr>
          <w:lang w:val="sr-Cyrl-CS"/>
        </w:rPr>
        <w:t xml:space="preserve"> патеће </w:t>
      </w:r>
      <w:r w:rsidR="00904DC0" w:rsidRPr="00EE32F6">
        <w:rPr>
          <w:lang w:val="sr-Cyrl-CS"/>
        </w:rPr>
        <w:t xml:space="preserve"> опреме износи</w:t>
      </w:r>
      <w:r w:rsidR="00A318A0" w:rsidRPr="00EE32F6">
        <w:rPr>
          <w:lang w:val="sr-Cyrl-CS"/>
        </w:rPr>
        <w:t xml:space="preserve">ла је </w:t>
      </w:r>
      <w:r w:rsidR="00EE32F6" w:rsidRPr="00EE32F6">
        <w:rPr>
          <w:lang w:val="sr-Cyrl-CS"/>
        </w:rPr>
        <w:t>97.900 КМ.</w:t>
      </w:r>
      <w:r w:rsidR="00904DC0" w:rsidRPr="00EE32F6">
        <w:rPr>
          <w:lang w:val="sr-Cyrl-CS"/>
        </w:rPr>
        <w:t xml:space="preserve"> Уз то  је урађен дио неопходних грађевинских радова на  адаптацили и уређењу простора</w:t>
      </w:r>
      <w:r w:rsidR="00904DC0">
        <w:rPr>
          <w:lang w:val="sr-Cyrl-CS"/>
        </w:rPr>
        <w:t xml:space="preserve"> </w:t>
      </w:r>
      <w:r w:rsidR="00A318A0">
        <w:rPr>
          <w:lang w:val="sr-Cyrl-CS"/>
        </w:rPr>
        <w:t>, укључујући и израду натписа на  установи , у износу од 11.700</w:t>
      </w:r>
      <w:r w:rsidR="00904DC0">
        <w:rPr>
          <w:lang w:val="sr-Cyrl-CS"/>
        </w:rPr>
        <w:t xml:space="preserve"> КМ. </w:t>
      </w:r>
      <w:r w:rsidR="00F96CFA">
        <w:rPr>
          <w:lang w:val="sr-Cyrl-CS"/>
        </w:rPr>
        <w:t xml:space="preserve">  </w:t>
      </w:r>
    </w:p>
    <w:p w:rsidR="00457767" w:rsidRPr="002775B2" w:rsidRDefault="00FA0F60" w:rsidP="00457767">
      <w:pPr>
        <w:shd w:val="clear" w:color="auto" w:fill="FFFFFF"/>
        <w:jc w:val="both"/>
        <w:rPr>
          <w:lang w:val="sr-Cyrl-CS"/>
        </w:rPr>
      </w:pPr>
      <w:r w:rsidRPr="00FA0F60">
        <w:rPr>
          <w:lang w:val="sr-Cyrl-CS"/>
        </w:rPr>
        <w:t>Крајем године покренута је процедура за наб</w:t>
      </w:r>
      <w:r w:rsidR="00925319">
        <w:rPr>
          <w:lang w:val="sr-Cyrl-CS"/>
        </w:rPr>
        <w:t>авку једног санитетског возила,</w:t>
      </w:r>
      <w:r w:rsidRPr="00FA0F60">
        <w:rPr>
          <w:lang w:val="sr-Cyrl-CS"/>
        </w:rPr>
        <w:t xml:space="preserve">која се продужила на наредну годину. </w:t>
      </w:r>
      <w:r w:rsidR="002775B2" w:rsidRPr="002775B2">
        <w:rPr>
          <w:lang w:val="sr-Cyrl-CS"/>
        </w:rPr>
        <w:t>Планира се н</w:t>
      </w:r>
      <w:r w:rsidR="00925319" w:rsidRPr="002775B2">
        <w:rPr>
          <w:lang w:val="sr-Cyrl-CS"/>
        </w:rPr>
        <w:t>абавка дијела опреме у наредном периоду коју треба обнављати или недостаје</w:t>
      </w:r>
      <w:r w:rsidR="002775B2" w:rsidRPr="002775B2">
        <w:rPr>
          <w:lang w:val="sr-Cyrl-CS"/>
        </w:rPr>
        <w:t>.</w:t>
      </w:r>
      <w:r w:rsidR="00925319" w:rsidRPr="002775B2">
        <w:rPr>
          <w:lang w:val="sr-Cyrl-CS"/>
        </w:rPr>
        <w:t xml:space="preserve"> </w:t>
      </w:r>
    </w:p>
    <w:p w:rsidR="001C77D7" w:rsidRPr="002775B2" w:rsidRDefault="001C77D7" w:rsidP="00457767">
      <w:pPr>
        <w:shd w:val="clear" w:color="auto" w:fill="FFFFFF"/>
        <w:jc w:val="both"/>
        <w:rPr>
          <w:lang w:val="sr-Cyrl-RS"/>
        </w:rPr>
      </w:pPr>
    </w:p>
    <w:p w:rsidR="0010721F" w:rsidRPr="0010721F" w:rsidRDefault="004222FD" w:rsidP="00BC56E7">
      <w:pPr>
        <w:shd w:val="clear" w:color="auto" w:fill="FFFFFF"/>
        <w:jc w:val="both"/>
        <w:rPr>
          <w:lang w:val="sr-Cyrl-CS"/>
        </w:rPr>
      </w:pPr>
      <w:r>
        <w:rPr>
          <w:b/>
          <w:lang w:val="sr-Cyrl-CS"/>
        </w:rPr>
        <w:lastRenderedPageBreak/>
        <w:t xml:space="preserve"> </w:t>
      </w:r>
    </w:p>
    <w:p w:rsidR="00F96CFA" w:rsidRDefault="004222FD" w:rsidP="00F96CFA">
      <w:pPr>
        <w:shd w:val="clear" w:color="auto" w:fill="FFFFFF"/>
        <w:jc w:val="both"/>
        <w:rPr>
          <w:lang w:val="sr-Cyrl-CS"/>
        </w:rPr>
      </w:pPr>
      <w:r>
        <w:rPr>
          <w:b/>
          <w:bCs/>
          <w:lang w:val="sr-Cyrl-CS"/>
        </w:rPr>
        <w:t>1.12</w:t>
      </w:r>
      <w:r w:rsidR="0010721F" w:rsidRPr="005D72A3">
        <w:rPr>
          <w:b/>
          <w:bCs/>
          <w:lang w:val="sr-Cyrl-CS"/>
        </w:rPr>
        <w:t>.</w:t>
      </w:r>
      <w:r w:rsidR="001A3A47">
        <w:rPr>
          <w:b/>
          <w:bCs/>
          <w:lang w:val="sr-Cyrl-CS"/>
        </w:rPr>
        <w:t xml:space="preserve"> </w:t>
      </w:r>
      <w:r w:rsidR="0010721F" w:rsidRPr="00D52BA5">
        <w:rPr>
          <w:b/>
          <w:lang w:val="sr-Cyrl-BA"/>
        </w:rPr>
        <w:t xml:space="preserve">Провођење  процеса  </w:t>
      </w:r>
      <w:r w:rsidR="0010721F" w:rsidRPr="00D52BA5">
        <w:rPr>
          <w:b/>
        </w:rPr>
        <w:t>с</w:t>
      </w:r>
      <w:r w:rsidR="0010721F" w:rsidRPr="00D52BA5">
        <w:rPr>
          <w:b/>
          <w:lang w:val="sr-Cyrl-BA"/>
        </w:rPr>
        <w:t xml:space="preserve">ертификације </w:t>
      </w:r>
      <w:r w:rsidR="0010721F">
        <w:rPr>
          <w:b/>
          <w:lang w:val="sr-Cyrl-BA"/>
        </w:rPr>
        <w:t xml:space="preserve"> </w:t>
      </w:r>
      <w:r w:rsidR="0010721F" w:rsidRPr="00D52BA5">
        <w:rPr>
          <w:b/>
          <w:lang w:val="sr-Cyrl-BA"/>
        </w:rPr>
        <w:t>установе</w:t>
      </w:r>
      <w:r w:rsidR="0010721F" w:rsidRPr="00D52BA5">
        <w:rPr>
          <w:lang w:val="sr-Cyrl-BA"/>
        </w:rPr>
        <w:t xml:space="preserve"> </w:t>
      </w:r>
    </w:p>
    <w:p w:rsidR="00AD5B84" w:rsidRDefault="00AD5B84" w:rsidP="00AD5B84">
      <w:pPr>
        <w:rPr>
          <w:lang w:val="sr-Cyrl-BA"/>
        </w:rPr>
      </w:pPr>
      <w:r>
        <w:rPr>
          <w:lang w:val="sr-Cyrl-BA"/>
        </w:rPr>
        <w:t xml:space="preserve">Након завршеног процеса </w:t>
      </w:r>
      <w:r w:rsidRPr="00AD5B84">
        <w:rPr>
          <w:lang w:val="sr-Cyrl-BA"/>
        </w:rPr>
        <w:t xml:space="preserve"> верификације </w:t>
      </w:r>
      <w:r>
        <w:rPr>
          <w:lang w:val="sr-Cyrl-BA"/>
        </w:rPr>
        <w:t xml:space="preserve"> преосталих служби у Дому здравља крај</w:t>
      </w:r>
      <w:r w:rsidR="00904DC0">
        <w:rPr>
          <w:lang w:val="sr-Cyrl-BA"/>
        </w:rPr>
        <w:t>ем 2017. године , у току 2018. г</w:t>
      </w:r>
      <w:r>
        <w:rPr>
          <w:lang w:val="sr-Cyrl-BA"/>
        </w:rPr>
        <w:t>одине вршене су интензивне припреме за процес сертификације Дома здравља у складу са  важећим прописима. Сертификација је проведена у новембру од стране Агенције за сертификацију, и  акредитацију</w:t>
      </w:r>
      <w:r w:rsidR="00F96CFA" w:rsidRPr="00AD5B84">
        <w:rPr>
          <w:lang w:val="sr-Cyrl-BA"/>
        </w:rPr>
        <w:t xml:space="preserve"> </w:t>
      </w:r>
      <w:r>
        <w:rPr>
          <w:lang w:val="sr-Cyrl-BA"/>
        </w:rPr>
        <w:t>и унапређење квалитета здравствене заштите Републике Српске,и иста је успјешно завршена.</w:t>
      </w:r>
    </w:p>
    <w:p w:rsidR="00043B57" w:rsidRDefault="00AD5B84" w:rsidP="003B69D6">
      <w:pPr>
        <w:rPr>
          <w:lang w:val="sr-Cyrl-BA"/>
        </w:rPr>
      </w:pPr>
      <w:r>
        <w:rPr>
          <w:lang w:val="sr-Cyrl-BA"/>
        </w:rPr>
        <w:t xml:space="preserve">Процес сертификације није обухватио амбуланте породичне медицине </w:t>
      </w:r>
      <w:r w:rsidR="00904DC0">
        <w:rPr>
          <w:lang w:val="sr-Cyrl-BA"/>
        </w:rPr>
        <w:t xml:space="preserve"> на терену </w:t>
      </w:r>
      <w:r>
        <w:rPr>
          <w:lang w:val="sr-Cyrl-BA"/>
        </w:rPr>
        <w:t>, пошто и претходећи процес верификације још није завршен</w:t>
      </w:r>
      <w:r w:rsidR="00904DC0">
        <w:rPr>
          <w:lang w:val="sr-Cyrl-BA"/>
        </w:rPr>
        <w:t>,</w:t>
      </w:r>
      <w:r>
        <w:rPr>
          <w:lang w:val="sr-Cyrl-BA"/>
        </w:rPr>
        <w:t xml:space="preserve"> због још увијек у цијелости неријешених правно-имовинских односа.</w:t>
      </w:r>
      <w:r w:rsidR="00337BCD">
        <w:rPr>
          <w:lang w:val="sr-Cyrl-BA"/>
        </w:rPr>
        <w:t>Т</w:t>
      </w:r>
      <w:r w:rsidR="00CB03EB">
        <w:rPr>
          <w:lang w:val="sr-Cyrl-BA"/>
        </w:rPr>
        <w:t>рошкове</w:t>
      </w:r>
      <w:r w:rsidR="001C77D7">
        <w:rPr>
          <w:lang w:val="sr-Cyrl-BA"/>
        </w:rPr>
        <w:t xml:space="preserve"> процеса </w:t>
      </w:r>
      <w:r w:rsidR="00CB03EB">
        <w:rPr>
          <w:lang w:val="sr-Cyrl-BA"/>
        </w:rPr>
        <w:t xml:space="preserve"> </w:t>
      </w:r>
      <w:r>
        <w:rPr>
          <w:lang w:val="sr-Cyrl-BA"/>
        </w:rPr>
        <w:t xml:space="preserve">сертификације  </w:t>
      </w:r>
      <w:r w:rsidR="00337BCD">
        <w:rPr>
          <w:lang w:val="sr-Cyrl-BA"/>
        </w:rPr>
        <w:t>сносио</w:t>
      </w:r>
      <w:r>
        <w:rPr>
          <w:lang w:val="sr-Cyrl-BA"/>
        </w:rPr>
        <w:t xml:space="preserve"> је </w:t>
      </w:r>
      <w:r w:rsidR="00337BCD">
        <w:rPr>
          <w:lang w:val="sr-Cyrl-BA"/>
        </w:rPr>
        <w:t xml:space="preserve"> Дом здравља</w:t>
      </w:r>
      <w:r>
        <w:rPr>
          <w:lang w:val="sr-Cyrl-BA"/>
        </w:rPr>
        <w:t xml:space="preserve"> </w:t>
      </w:r>
      <w:r w:rsidRPr="001C77D7">
        <w:rPr>
          <w:lang w:val="sr-Cyrl-BA"/>
        </w:rPr>
        <w:t>у износу</w:t>
      </w:r>
      <w:r w:rsidR="001C77D7" w:rsidRPr="001C77D7">
        <w:rPr>
          <w:lang w:val="sr-Cyrl-BA"/>
        </w:rPr>
        <w:t xml:space="preserve"> од 9.000</w:t>
      </w:r>
      <w:r w:rsidR="00190593">
        <w:rPr>
          <w:lang w:val="sr-Cyrl-BA"/>
        </w:rPr>
        <w:t xml:space="preserve"> </w:t>
      </w:r>
      <w:r w:rsidR="001C77D7" w:rsidRPr="001C77D7">
        <w:rPr>
          <w:lang w:val="sr-Cyrl-BA"/>
        </w:rPr>
        <w:t>КМ.</w:t>
      </w:r>
      <w:r w:rsidRPr="001C77D7">
        <w:rPr>
          <w:lang w:val="sr-Cyrl-BA"/>
        </w:rPr>
        <w:t xml:space="preserve"> </w:t>
      </w:r>
      <w:r w:rsidR="001C77D7" w:rsidRPr="001C77D7">
        <w:rPr>
          <w:lang w:val="sr-Cyrl-BA"/>
        </w:rPr>
        <w:t xml:space="preserve"> </w:t>
      </w:r>
    </w:p>
    <w:p w:rsidR="003B69D6" w:rsidRDefault="003B69D6" w:rsidP="003B69D6">
      <w:pPr>
        <w:rPr>
          <w:lang w:val="sr-Cyrl-CS"/>
        </w:rPr>
      </w:pPr>
    </w:p>
    <w:p w:rsidR="00695949" w:rsidRPr="00695949" w:rsidRDefault="00CF11BB" w:rsidP="00BA080C">
      <w:pPr>
        <w:shd w:val="clear" w:color="auto" w:fill="FFFFFF"/>
        <w:jc w:val="both"/>
        <w:rPr>
          <w:lang w:val="sr-Cyrl-CS"/>
        </w:rPr>
      </w:pPr>
      <w:r>
        <w:rPr>
          <w:b/>
          <w:lang w:val="sr-Cyrl-BA"/>
        </w:rPr>
        <w:t>1.13.</w:t>
      </w:r>
      <w:r w:rsidR="00043B57" w:rsidRPr="00D52BA5">
        <w:rPr>
          <w:b/>
          <w:lang w:val="sr-Cyrl-BA"/>
        </w:rPr>
        <w:t>Провођење  пројеката промоције здравља и превенције обољења</w:t>
      </w:r>
      <w:r w:rsidR="00043B57" w:rsidRPr="00D52BA5">
        <w:rPr>
          <w:lang w:val="sr-Cyrl-BA"/>
        </w:rPr>
        <w:t xml:space="preserve"> </w:t>
      </w:r>
    </w:p>
    <w:p w:rsidR="00043B57" w:rsidRPr="00A440B7" w:rsidRDefault="00030D49" w:rsidP="00030D49">
      <w:pPr>
        <w:shd w:val="clear" w:color="auto" w:fill="FFFFFF"/>
        <w:rPr>
          <w:lang w:val="sr-Cyrl-CS"/>
        </w:rPr>
      </w:pPr>
      <w:r>
        <w:rPr>
          <w:lang w:val="sr-Cyrl-CS"/>
        </w:rPr>
        <w:t xml:space="preserve">Дома здравља у склопу основне </w:t>
      </w:r>
      <w:r w:rsidR="00043B57">
        <w:rPr>
          <w:lang w:val="sr-Cyrl-CS"/>
        </w:rPr>
        <w:t xml:space="preserve">дјелатности преко надлежних служби </w:t>
      </w:r>
      <w:r w:rsidR="00043B57" w:rsidRPr="00A440B7">
        <w:rPr>
          <w:lang w:val="sr-Cyrl-CS"/>
        </w:rPr>
        <w:t xml:space="preserve"> </w:t>
      </w:r>
      <w:r>
        <w:rPr>
          <w:lang w:val="sr-Cyrl-CS"/>
        </w:rPr>
        <w:t xml:space="preserve"> проводи</w:t>
      </w:r>
      <w:r w:rsidR="00265DDA">
        <w:rPr>
          <w:lang w:val="sr-Cyrl-CS"/>
        </w:rPr>
        <w:t xml:space="preserve"> </w:t>
      </w:r>
      <w:r w:rsidR="00043B57" w:rsidRPr="00A440B7">
        <w:rPr>
          <w:lang w:val="sr-Cyrl-CS"/>
        </w:rPr>
        <w:t xml:space="preserve"> активности које се односе на промоциј</w:t>
      </w:r>
      <w:r w:rsidR="000C45D1">
        <w:rPr>
          <w:lang w:val="sr-Cyrl-CS"/>
        </w:rPr>
        <w:t>у здравља</w:t>
      </w:r>
      <w:r>
        <w:rPr>
          <w:lang w:val="sr-Cyrl-CS"/>
        </w:rPr>
        <w:t xml:space="preserve">, као и </w:t>
      </w:r>
      <w:r w:rsidR="00043B57" w:rsidRPr="00A440B7">
        <w:rPr>
          <w:lang w:val="sr-Cyrl-CS"/>
        </w:rPr>
        <w:t xml:space="preserve"> програме превенције обољења</w:t>
      </w:r>
      <w:r w:rsidRPr="00030D49">
        <w:rPr>
          <w:lang w:val="sr-Cyrl-CS"/>
        </w:rPr>
        <w:t xml:space="preserve"> </w:t>
      </w:r>
      <w:r>
        <w:rPr>
          <w:lang w:val="sr-Cyrl-CS"/>
        </w:rPr>
        <w:t>из различитих области</w:t>
      </w:r>
      <w:r w:rsidR="00043B57" w:rsidRPr="00A440B7">
        <w:rPr>
          <w:lang w:val="sr-Cyrl-CS"/>
        </w:rPr>
        <w:t xml:space="preserve">. </w:t>
      </w:r>
    </w:p>
    <w:p w:rsidR="00043B57" w:rsidRPr="00A440B7" w:rsidRDefault="00030D49" w:rsidP="00030D49">
      <w:pPr>
        <w:shd w:val="clear" w:color="auto" w:fill="FFFFFF"/>
        <w:ind w:left="12"/>
        <w:rPr>
          <w:lang w:val="sr-Cyrl-CS"/>
        </w:rPr>
      </w:pPr>
      <w:r>
        <w:rPr>
          <w:lang w:val="sr-Cyrl-CS"/>
        </w:rPr>
        <w:t>У току  2018</w:t>
      </w:r>
      <w:r w:rsidR="00B36A52">
        <w:rPr>
          <w:lang w:val="sr-Cyrl-CS"/>
        </w:rPr>
        <w:t>.</w:t>
      </w:r>
      <w:r w:rsidR="000C45D1">
        <w:rPr>
          <w:lang w:val="sr-Cyrl-CS"/>
        </w:rPr>
        <w:t xml:space="preserve"> </w:t>
      </w:r>
      <w:r>
        <w:rPr>
          <w:lang w:val="sr-Cyrl-CS"/>
        </w:rPr>
        <w:t xml:space="preserve">године као што је напријед наведено провођене  су активности у оквиру   превентивног </w:t>
      </w:r>
      <w:r w:rsidR="00B36A52">
        <w:rPr>
          <w:lang w:val="sr-Cyrl-CS"/>
        </w:rPr>
        <w:t xml:space="preserve"> програм</w:t>
      </w:r>
      <w:r>
        <w:rPr>
          <w:lang w:val="sr-Cyrl-CS"/>
        </w:rPr>
        <w:t>а</w:t>
      </w:r>
      <w:r w:rsidR="00043B57" w:rsidRPr="00A440B7">
        <w:rPr>
          <w:lang w:val="sr-Cyrl-CS"/>
        </w:rPr>
        <w:t xml:space="preserve"> на раном откривању  масовни</w:t>
      </w:r>
      <w:r w:rsidR="00043B57">
        <w:rPr>
          <w:lang w:val="sr-Cyrl-CS"/>
        </w:rPr>
        <w:t>х  хроничних незаразних обољења</w:t>
      </w:r>
      <w:r w:rsidR="00B36A52">
        <w:rPr>
          <w:lang w:val="sr-Cyrl-CS"/>
        </w:rPr>
        <w:t xml:space="preserve"> и</w:t>
      </w:r>
      <w:r w:rsidR="00043B57">
        <w:rPr>
          <w:lang w:val="sr-Cyrl-CS"/>
        </w:rPr>
        <w:t xml:space="preserve"> </w:t>
      </w:r>
      <w:r w:rsidR="00B36A52" w:rsidRPr="00A440B7">
        <w:rPr>
          <w:lang w:val="sr-Cyrl-CS"/>
        </w:rPr>
        <w:t>нају</w:t>
      </w:r>
      <w:r>
        <w:rPr>
          <w:lang w:val="sr-Cyrl-CS"/>
        </w:rPr>
        <w:t xml:space="preserve">чешћих </w:t>
      </w:r>
      <w:r w:rsidR="00B36A52" w:rsidRPr="00A440B7">
        <w:rPr>
          <w:lang w:val="sr-Cyrl-CS"/>
        </w:rPr>
        <w:t xml:space="preserve"> туморских обољења</w:t>
      </w:r>
      <w:r>
        <w:rPr>
          <w:lang w:val="sr-Cyrl-CS"/>
        </w:rPr>
        <w:t xml:space="preserve"> од стране </w:t>
      </w:r>
      <w:r w:rsidR="00B36A52">
        <w:rPr>
          <w:lang w:val="sr-Cyrl-CS"/>
        </w:rPr>
        <w:t xml:space="preserve"> тимова породичне медицине и гинеколошке службе.</w:t>
      </w:r>
    </w:p>
    <w:p w:rsidR="00B36A52" w:rsidRDefault="000C45D1" w:rsidP="00457756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>Ц</w:t>
      </w:r>
      <w:r w:rsidR="00030D49">
        <w:rPr>
          <w:lang w:val="sr-Cyrl-CS"/>
        </w:rPr>
        <w:t>З</w:t>
      </w:r>
      <w:r>
        <w:rPr>
          <w:lang w:val="sr-Cyrl-CS"/>
        </w:rPr>
        <w:t>МЗ у оквиру своје дјелатности</w:t>
      </w:r>
      <w:r w:rsidR="00030D49">
        <w:rPr>
          <w:lang w:val="sr-Cyrl-CS"/>
        </w:rPr>
        <w:t xml:space="preserve"> је </w:t>
      </w:r>
      <w:r>
        <w:rPr>
          <w:lang w:val="sr-Cyrl-CS"/>
        </w:rPr>
        <w:t xml:space="preserve"> </w:t>
      </w:r>
      <w:r w:rsidR="00030D49">
        <w:rPr>
          <w:lang w:val="sr-Cyrl-CS"/>
        </w:rPr>
        <w:t xml:space="preserve">провео  већи број </w:t>
      </w:r>
      <w:r w:rsidR="00043B57" w:rsidRPr="00A440B7">
        <w:rPr>
          <w:lang w:val="sr-Cyrl-CS"/>
        </w:rPr>
        <w:t xml:space="preserve"> промотивно превентивни</w:t>
      </w:r>
      <w:r>
        <w:rPr>
          <w:lang w:val="sr-Cyrl-CS"/>
        </w:rPr>
        <w:t xml:space="preserve">х активности из области заштите </w:t>
      </w:r>
      <w:r w:rsidR="00043B57" w:rsidRPr="00A440B7">
        <w:rPr>
          <w:lang w:val="sr-Cyrl-CS"/>
        </w:rPr>
        <w:t>мен</w:t>
      </w:r>
      <w:r w:rsidR="00043B57">
        <w:rPr>
          <w:lang w:val="sr-Cyrl-CS"/>
        </w:rPr>
        <w:t>талног здравља,</w:t>
      </w:r>
      <w:r w:rsidR="00030D49">
        <w:rPr>
          <w:lang w:val="sr-Cyrl-CS"/>
        </w:rPr>
        <w:t xml:space="preserve"> раног откривања говорно –језичких поремећаја,</w:t>
      </w:r>
      <w:r>
        <w:rPr>
          <w:lang w:val="sr-Cyrl-CS"/>
        </w:rPr>
        <w:t xml:space="preserve"> превенције болести зави</w:t>
      </w:r>
      <w:r w:rsidR="00904DC0">
        <w:rPr>
          <w:lang w:val="sr-Cyrl-CS"/>
        </w:rPr>
        <w:t>сности</w:t>
      </w:r>
      <w:r w:rsidR="00030D49">
        <w:rPr>
          <w:lang w:val="sr-Cyrl-CS"/>
        </w:rPr>
        <w:t xml:space="preserve"> и др.</w:t>
      </w:r>
      <w:r w:rsidR="000505AB">
        <w:rPr>
          <w:lang w:val="sr-Cyrl-CS"/>
        </w:rPr>
        <w:t xml:space="preserve">Дио превентивних активности одвијао се кроз различите облике </w:t>
      </w:r>
      <w:r w:rsidR="00030D49">
        <w:rPr>
          <w:lang w:val="sr-Cyrl-CS"/>
        </w:rPr>
        <w:t xml:space="preserve"> </w:t>
      </w:r>
      <w:r w:rsidR="00B36A52">
        <w:rPr>
          <w:lang w:val="sr-Cyrl-CS"/>
        </w:rPr>
        <w:t xml:space="preserve">обиљежавања значајних датума </w:t>
      </w:r>
      <w:r w:rsidR="000505AB">
        <w:rPr>
          <w:lang w:val="sr-Cyrl-CS"/>
        </w:rPr>
        <w:t xml:space="preserve"> од стране више различитих служби , најчешће кроз активности у локалној заједници. </w:t>
      </w:r>
    </w:p>
    <w:p w:rsidR="003B69D6" w:rsidRDefault="000505AB" w:rsidP="00457756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 xml:space="preserve"> Поред тога дио</w:t>
      </w:r>
      <w:r w:rsidR="00030D49">
        <w:rPr>
          <w:lang w:val="sr-Cyrl-CS"/>
        </w:rPr>
        <w:t xml:space="preserve">  програма</w:t>
      </w:r>
      <w:r w:rsidR="00B36A52">
        <w:rPr>
          <w:lang w:val="sr-Cyrl-CS"/>
        </w:rPr>
        <w:t xml:space="preserve"> </w:t>
      </w:r>
      <w:r w:rsidR="00030D49">
        <w:rPr>
          <w:lang w:val="sr-Cyrl-CS"/>
        </w:rPr>
        <w:t>је  био  везан</w:t>
      </w:r>
      <w:r w:rsidR="00B36A52">
        <w:rPr>
          <w:lang w:val="sr-Cyrl-CS"/>
        </w:rPr>
        <w:t xml:space="preserve"> за заштиту</w:t>
      </w:r>
      <w:r w:rsidR="00030D49" w:rsidRPr="00030D49">
        <w:rPr>
          <w:lang w:val="sr-Cyrl-CS"/>
        </w:rPr>
        <w:t xml:space="preserve"> </w:t>
      </w:r>
      <w:r w:rsidR="00030D49">
        <w:rPr>
          <w:lang w:val="sr-Cyrl-CS"/>
        </w:rPr>
        <w:t xml:space="preserve">предшколске и </w:t>
      </w:r>
      <w:r w:rsidR="00B36A52">
        <w:rPr>
          <w:lang w:val="sr-Cyrl-CS"/>
        </w:rPr>
        <w:t xml:space="preserve"> школске</w:t>
      </w:r>
      <w:r w:rsidR="00030D49" w:rsidRPr="00030D49">
        <w:rPr>
          <w:lang w:val="sr-Cyrl-CS"/>
        </w:rPr>
        <w:t xml:space="preserve"> </w:t>
      </w:r>
      <w:r w:rsidR="00030D49">
        <w:rPr>
          <w:lang w:val="sr-Cyrl-CS"/>
        </w:rPr>
        <w:t>дјеце</w:t>
      </w:r>
      <w:r w:rsidR="00B36A52">
        <w:rPr>
          <w:lang w:val="sr-Cyrl-CS"/>
        </w:rPr>
        <w:t xml:space="preserve"> и, здравље    </w:t>
      </w:r>
      <w:r w:rsidR="00043B57" w:rsidRPr="00BC29E2">
        <w:rPr>
          <w:lang w:val="sr-Cyrl-CS"/>
        </w:rPr>
        <w:t xml:space="preserve"> </w:t>
      </w:r>
      <w:r w:rsidR="00B36A52">
        <w:rPr>
          <w:lang w:val="sr-Cyrl-CS"/>
        </w:rPr>
        <w:t>зуба и уста</w:t>
      </w:r>
      <w:r>
        <w:rPr>
          <w:lang w:val="sr-Cyrl-CS"/>
        </w:rPr>
        <w:t>, едукацију становништва</w:t>
      </w:r>
      <w:r w:rsidRPr="000505AB">
        <w:rPr>
          <w:lang w:val="sr-Cyrl-CS"/>
        </w:rPr>
        <w:t xml:space="preserve"> </w:t>
      </w:r>
      <w:r>
        <w:rPr>
          <w:lang w:val="sr-Cyrl-CS"/>
        </w:rPr>
        <w:t xml:space="preserve">и сл. </w:t>
      </w:r>
      <w:r w:rsidRPr="000505AB">
        <w:rPr>
          <w:lang w:val="sr-Cyrl-BA"/>
        </w:rPr>
        <w:t xml:space="preserve"> </w:t>
      </w:r>
      <w:r>
        <w:rPr>
          <w:lang w:val="sr-Cyrl-BA"/>
        </w:rPr>
        <w:t xml:space="preserve">Дио активности односио се на </w:t>
      </w:r>
      <w:r>
        <w:rPr>
          <w:lang w:val="sr-Cyrl-CS"/>
        </w:rPr>
        <w:t xml:space="preserve"> програме који су били планирани од  стране </w:t>
      </w:r>
      <w:r w:rsidRPr="00A440B7">
        <w:rPr>
          <w:lang w:val="sr-Cyrl-CS"/>
        </w:rPr>
        <w:t xml:space="preserve"> Мини</w:t>
      </w:r>
      <w:r>
        <w:rPr>
          <w:lang w:val="sr-Cyrl-CS"/>
        </w:rPr>
        <w:t xml:space="preserve">старства здравља и социјалне заштите, школских установа  и сл. </w:t>
      </w:r>
    </w:p>
    <w:p w:rsidR="003B69D6" w:rsidRDefault="003B69D6" w:rsidP="00457756">
      <w:pPr>
        <w:shd w:val="clear" w:color="auto" w:fill="FFFFFF"/>
        <w:jc w:val="both"/>
        <w:rPr>
          <w:sz w:val="22"/>
          <w:szCs w:val="22"/>
          <w:lang w:val="sr-Cyrl-BA"/>
        </w:rPr>
      </w:pPr>
    </w:p>
    <w:p w:rsidR="00DF32B7" w:rsidRDefault="00DF32B7" w:rsidP="00B354B3">
      <w:pPr>
        <w:shd w:val="clear" w:color="auto" w:fill="FFFFFF"/>
        <w:rPr>
          <w:lang w:val="sr-Cyrl-BA"/>
        </w:rPr>
      </w:pPr>
      <w:r w:rsidRPr="00363801">
        <w:rPr>
          <w:b/>
          <w:sz w:val="22"/>
          <w:szCs w:val="22"/>
          <w:lang w:val="sr-Cyrl-CS"/>
        </w:rPr>
        <w:t xml:space="preserve"> </w:t>
      </w:r>
      <w:r w:rsidR="00363801" w:rsidRPr="00363801">
        <w:rPr>
          <w:b/>
          <w:sz w:val="22"/>
          <w:szCs w:val="22"/>
          <w:lang w:val="sr-Cyrl-CS"/>
        </w:rPr>
        <w:t>1.14</w:t>
      </w:r>
      <w:r w:rsidRPr="00363801">
        <w:rPr>
          <w:b/>
          <w:lang w:val="sr-Cyrl-BA"/>
        </w:rPr>
        <w:t>. Учешће</w:t>
      </w:r>
      <w:r w:rsidRPr="00295B10">
        <w:rPr>
          <w:b/>
          <w:lang w:val="sr-Cyrl-BA"/>
        </w:rPr>
        <w:t xml:space="preserve">  Дома здравља у  пројектима на нивоу локалне заједнице </w:t>
      </w:r>
      <w:r w:rsidRPr="00295B10">
        <w:rPr>
          <w:lang w:val="sr-Cyrl-BA"/>
        </w:rPr>
        <w:t xml:space="preserve"> </w:t>
      </w:r>
    </w:p>
    <w:p w:rsidR="00B354B3" w:rsidRDefault="00363801" w:rsidP="000505AB">
      <w:pPr>
        <w:shd w:val="clear" w:color="auto" w:fill="FFFFFF"/>
        <w:jc w:val="both"/>
        <w:rPr>
          <w:lang w:val="sr-Cyrl-BA"/>
        </w:rPr>
      </w:pPr>
      <w:r>
        <w:rPr>
          <w:lang w:val="sr-Cyrl-BA"/>
        </w:rPr>
        <w:t xml:space="preserve">Као и претходних </w:t>
      </w:r>
      <w:r w:rsidR="00090435">
        <w:rPr>
          <w:lang w:val="sr-Cyrl-BA"/>
        </w:rPr>
        <w:t xml:space="preserve"> </w:t>
      </w:r>
      <w:r w:rsidR="00DF32B7">
        <w:rPr>
          <w:lang w:val="sr-Cyrl-BA"/>
        </w:rPr>
        <w:t xml:space="preserve">година </w:t>
      </w:r>
      <w:r w:rsidR="00DF32B7" w:rsidRPr="00D9327D">
        <w:rPr>
          <w:lang w:val="sr-Cyrl-BA"/>
        </w:rPr>
        <w:t xml:space="preserve">Дом здравља </w:t>
      </w:r>
      <w:r w:rsidR="00DF32B7">
        <w:rPr>
          <w:lang w:val="sr-Cyrl-BA"/>
        </w:rPr>
        <w:t>је наставио</w:t>
      </w:r>
      <w:r w:rsidR="00090435">
        <w:rPr>
          <w:lang w:val="sr-Cyrl-BA"/>
        </w:rPr>
        <w:t xml:space="preserve"> сарадњу </w:t>
      </w:r>
      <w:r w:rsidR="00DF32B7" w:rsidRPr="00D9327D">
        <w:rPr>
          <w:lang w:val="sr-Cyrl-BA"/>
        </w:rPr>
        <w:t>са  установама  и организацијама  на локалном нивоу</w:t>
      </w:r>
      <w:r w:rsidR="00DC43BD">
        <w:rPr>
          <w:lang w:val="sr-Cyrl-BA"/>
        </w:rPr>
        <w:t xml:space="preserve"> </w:t>
      </w:r>
      <w:r w:rsidR="00DF32B7">
        <w:rPr>
          <w:lang w:val="sr-Cyrl-BA"/>
        </w:rPr>
        <w:t>кроз</w:t>
      </w:r>
      <w:r w:rsidR="00B354B3">
        <w:rPr>
          <w:lang w:val="sr-Cyrl-BA"/>
        </w:rPr>
        <w:t xml:space="preserve"> учешће у различитим промотивним и превентивним активностима.</w:t>
      </w:r>
    </w:p>
    <w:p w:rsidR="00B354B3" w:rsidRPr="00B354B3" w:rsidRDefault="00B354B3" w:rsidP="00B354B3">
      <w:pPr>
        <w:rPr>
          <w:lang w:val="bs-Latn-BA"/>
        </w:rPr>
      </w:pPr>
      <w:r>
        <w:rPr>
          <w:lang w:val="sr-Cyrl-CS"/>
        </w:rPr>
        <w:t xml:space="preserve">Током 2018. године Дом здравља је био активно укључен у  </w:t>
      </w:r>
      <w:r>
        <w:rPr>
          <w:rFonts w:cs="Calibri"/>
          <w:lang w:val="x-none" w:eastAsia="x-none"/>
        </w:rPr>
        <w:t>Пројекат</w:t>
      </w:r>
      <w:r w:rsidRPr="00A83224">
        <w:rPr>
          <w:rFonts w:cs="Calibri"/>
          <w:lang w:val="x-none" w:eastAsia="x-none"/>
        </w:rPr>
        <w:t xml:space="preserve"> “</w:t>
      </w:r>
      <w:r>
        <w:rPr>
          <w:rFonts w:cs="Calibri"/>
          <w:lang w:val="x-none" w:eastAsia="x-none"/>
        </w:rPr>
        <w:t>Смањење</w:t>
      </w:r>
      <w:r w:rsidRPr="00A83224">
        <w:rPr>
          <w:rFonts w:cs="Calibri"/>
          <w:lang w:val="x-none" w:eastAsia="x-none"/>
        </w:rPr>
        <w:t xml:space="preserve"> </w:t>
      </w:r>
      <w:r>
        <w:rPr>
          <w:rFonts w:cs="Calibri"/>
          <w:lang w:val="x-none" w:eastAsia="x-none"/>
        </w:rPr>
        <w:t>фактора</w:t>
      </w:r>
      <w:r w:rsidRPr="00A83224">
        <w:rPr>
          <w:rFonts w:cs="Calibri"/>
          <w:lang w:val="x-none" w:eastAsia="x-none"/>
        </w:rPr>
        <w:t xml:space="preserve"> </w:t>
      </w:r>
      <w:r>
        <w:rPr>
          <w:rFonts w:cs="Calibri"/>
          <w:lang w:val="x-none" w:eastAsia="x-none"/>
        </w:rPr>
        <w:t>ризика</w:t>
      </w:r>
      <w:r w:rsidRPr="00A83224">
        <w:rPr>
          <w:rFonts w:cs="Calibri"/>
          <w:lang w:val="x-none" w:eastAsia="x-none"/>
        </w:rPr>
        <w:t xml:space="preserve"> </w:t>
      </w:r>
      <w:r>
        <w:rPr>
          <w:rFonts w:cs="Calibri"/>
          <w:lang w:val="x-none" w:eastAsia="x-none"/>
        </w:rPr>
        <w:t>за</w:t>
      </w:r>
      <w:r w:rsidRPr="00A83224">
        <w:rPr>
          <w:rFonts w:cs="Calibri"/>
          <w:lang w:val="x-none" w:eastAsia="x-none"/>
        </w:rPr>
        <w:t xml:space="preserve"> </w:t>
      </w:r>
      <w:r>
        <w:rPr>
          <w:rFonts w:cs="Calibri"/>
          <w:lang w:val="x-none" w:eastAsia="x-none"/>
        </w:rPr>
        <w:t>здравље</w:t>
      </w:r>
      <w:r w:rsidRPr="00A83224">
        <w:rPr>
          <w:rFonts w:cs="Calibri"/>
          <w:lang w:val="x-none" w:eastAsia="x-none"/>
        </w:rPr>
        <w:t xml:space="preserve"> </w:t>
      </w:r>
      <w:r>
        <w:rPr>
          <w:rFonts w:cs="Calibri"/>
          <w:lang w:val="x-none" w:eastAsia="x-none"/>
        </w:rPr>
        <w:t>у</w:t>
      </w:r>
      <w:r w:rsidRPr="00A83224">
        <w:rPr>
          <w:rFonts w:cs="Calibri"/>
          <w:lang w:val="x-none" w:eastAsia="x-none"/>
        </w:rPr>
        <w:t xml:space="preserve"> </w:t>
      </w:r>
      <w:r>
        <w:rPr>
          <w:rFonts w:cs="Calibri"/>
          <w:lang w:val="x-none" w:eastAsia="x-none"/>
        </w:rPr>
        <w:t>Босни</w:t>
      </w:r>
      <w:r w:rsidRPr="00A83224">
        <w:rPr>
          <w:rFonts w:cs="Calibri"/>
          <w:lang w:val="x-none" w:eastAsia="x-none"/>
        </w:rPr>
        <w:t xml:space="preserve"> </w:t>
      </w:r>
      <w:r>
        <w:rPr>
          <w:rFonts w:cs="Calibri"/>
          <w:lang w:val="x-none" w:eastAsia="x-none"/>
        </w:rPr>
        <w:t>и</w:t>
      </w:r>
      <w:r w:rsidRPr="00A83224">
        <w:rPr>
          <w:rFonts w:cs="Calibri"/>
          <w:lang w:val="x-none" w:eastAsia="x-none"/>
        </w:rPr>
        <w:t xml:space="preserve"> </w:t>
      </w:r>
      <w:r>
        <w:rPr>
          <w:rFonts w:cs="Calibri"/>
          <w:lang w:val="x-none" w:eastAsia="x-none"/>
        </w:rPr>
        <w:t>Херцеговини</w:t>
      </w:r>
      <w:r w:rsidRPr="00A83224">
        <w:rPr>
          <w:rFonts w:cs="Calibri"/>
          <w:lang w:val="x-none" w:eastAsia="x-none"/>
        </w:rPr>
        <w:t>”</w:t>
      </w:r>
      <w:r>
        <w:rPr>
          <w:rFonts w:cs="Calibri"/>
          <w:lang w:val="sr-Cyrl-BA" w:eastAsia="x-none"/>
        </w:rPr>
        <w:t>,</w:t>
      </w:r>
      <w:r w:rsidRPr="00A83224">
        <w:rPr>
          <w:rFonts w:cs="Calibri"/>
          <w:lang w:val="x-none" w:eastAsia="x-none"/>
        </w:rPr>
        <w:t xml:space="preserve"> </w:t>
      </w:r>
      <w:r>
        <w:rPr>
          <w:lang w:val="sr-Cyrl-CS"/>
        </w:rPr>
        <w:t xml:space="preserve"> кро</w:t>
      </w:r>
      <w:r w:rsidR="00B73DE2">
        <w:rPr>
          <w:lang w:val="sr-Cyrl-CS"/>
        </w:rPr>
        <w:t xml:space="preserve">з различите врсте активности </w:t>
      </w:r>
      <w:r>
        <w:rPr>
          <w:lang w:val="sr-Cyrl-CS"/>
        </w:rPr>
        <w:t xml:space="preserve"> у сарадњи са већим бројем установа  и организација у локалној заједници.У оквиру наведеног пројекта за установу су урађена два нова документа политика- </w:t>
      </w:r>
      <w:r w:rsidRPr="00B354B3">
        <w:rPr>
          <w:lang w:val="sr-Cyrl-BA"/>
        </w:rPr>
        <w:t>П</w:t>
      </w:r>
      <w:r w:rsidRPr="00B354B3">
        <w:rPr>
          <w:lang w:val="hr-HR"/>
        </w:rPr>
        <w:t>олитика</w:t>
      </w:r>
      <w:r w:rsidRPr="00B354B3">
        <w:rPr>
          <w:lang w:val="sr-Cyrl-BA"/>
        </w:rPr>
        <w:t xml:space="preserve"> </w:t>
      </w:r>
      <w:r>
        <w:rPr>
          <w:lang w:val="hr-HR"/>
        </w:rPr>
        <w:t>„</w:t>
      </w:r>
      <w:r>
        <w:rPr>
          <w:lang w:val="sr-Cyrl-BA"/>
        </w:rPr>
        <w:t>Ј</w:t>
      </w:r>
      <w:r w:rsidRPr="00B354B3">
        <w:rPr>
          <w:lang w:val="hr-HR"/>
        </w:rPr>
        <w:t xml:space="preserve">авне </w:t>
      </w:r>
      <w:r>
        <w:rPr>
          <w:lang w:val="hr-HR"/>
        </w:rPr>
        <w:t xml:space="preserve"> здравствене установ</w:t>
      </w:r>
      <w:r>
        <w:rPr>
          <w:lang w:val="sr-Cyrl-BA"/>
        </w:rPr>
        <w:t>е Д</w:t>
      </w:r>
      <w:r>
        <w:rPr>
          <w:lang w:val="hr-HR"/>
        </w:rPr>
        <w:t>о</w:t>
      </w:r>
      <w:r>
        <w:rPr>
          <w:lang w:val="sr-Cyrl-BA"/>
        </w:rPr>
        <w:t xml:space="preserve">м </w:t>
      </w:r>
      <w:r>
        <w:rPr>
          <w:lang w:val="hr-HR"/>
        </w:rPr>
        <w:t xml:space="preserve">здравља </w:t>
      </w:r>
      <w:r>
        <w:rPr>
          <w:lang w:val="sr-Cyrl-BA"/>
        </w:rPr>
        <w:t>Д</w:t>
      </w:r>
      <w:r w:rsidRPr="00B354B3">
        <w:rPr>
          <w:lang w:val="hr-HR"/>
        </w:rPr>
        <w:t>обој-здравствена установа без дуванског дима“</w:t>
      </w:r>
      <w:r>
        <w:rPr>
          <w:lang w:val="sr-Cyrl-BA"/>
        </w:rPr>
        <w:t xml:space="preserve"> и Политика „ Ј</w:t>
      </w:r>
      <w:r w:rsidRPr="00B354B3">
        <w:rPr>
          <w:lang w:val="hr-HR"/>
        </w:rPr>
        <w:t xml:space="preserve">авне </w:t>
      </w:r>
      <w:r>
        <w:rPr>
          <w:lang w:val="hr-HR"/>
        </w:rPr>
        <w:t xml:space="preserve"> здравствене установ</w:t>
      </w:r>
      <w:r>
        <w:rPr>
          <w:lang w:val="sr-Cyrl-BA"/>
        </w:rPr>
        <w:t>е“ Д</w:t>
      </w:r>
      <w:r>
        <w:rPr>
          <w:lang w:val="hr-HR"/>
        </w:rPr>
        <w:t>о</w:t>
      </w:r>
      <w:r>
        <w:rPr>
          <w:lang w:val="sr-Cyrl-BA"/>
        </w:rPr>
        <w:t xml:space="preserve">м </w:t>
      </w:r>
      <w:r>
        <w:rPr>
          <w:lang w:val="hr-HR"/>
        </w:rPr>
        <w:t>здравља Д</w:t>
      </w:r>
      <w:r w:rsidRPr="00B354B3">
        <w:rPr>
          <w:lang w:val="hr-HR"/>
        </w:rPr>
        <w:t>обој-</w:t>
      </w:r>
      <w:r w:rsidR="00B149D8" w:rsidRPr="00B149D8">
        <w:rPr>
          <w:b/>
          <w:i/>
          <w:spacing w:val="-4"/>
        </w:rPr>
        <w:t xml:space="preserve"> </w:t>
      </w:r>
      <w:r w:rsidR="00B149D8" w:rsidRPr="00B149D8">
        <w:rPr>
          <w:spacing w:val="-4"/>
        </w:rPr>
        <w:t>уз здраве животне  навике  до  здравог радног мјеста“</w:t>
      </w:r>
      <w:r>
        <w:rPr>
          <w:lang w:val="sr-Cyrl-BA"/>
        </w:rPr>
        <w:t xml:space="preserve"> Пројекат се проводио уз подршку Града Добоја, </w:t>
      </w:r>
      <w:r w:rsidRPr="00B354B3">
        <w:rPr>
          <w:lang w:val="sr-Cyrl-CS"/>
        </w:rPr>
        <w:t xml:space="preserve"> </w:t>
      </w:r>
      <w:r w:rsidRPr="00A440B7">
        <w:rPr>
          <w:lang w:val="sr-Cyrl-CS"/>
        </w:rPr>
        <w:t>Мини</w:t>
      </w:r>
      <w:r>
        <w:rPr>
          <w:lang w:val="sr-Cyrl-CS"/>
        </w:rPr>
        <w:t xml:space="preserve">старства здравља и социјалне заштите, Свјетске банке </w:t>
      </w:r>
      <w:r>
        <w:rPr>
          <w:lang w:val="sr-Cyrl-BA"/>
        </w:rPr>
        <w:t xml:space="preserve"> </w:t>
      </w:r>
      <w:r w:rsidR="00B73DE2">
        <w:rPr>
          <w:lang w:val="sr-Cyrl-BA"/>
        </w:rPr>
        <w:t xml:space="preserve">а финасиран од стране </w:t>
      </w:r>
      <w:r w:rsidR="00B73DE2" w:rsidRPr="003B68AD">
        <w:rPr>
          <w:lang w:val="sr-Cyrl-CS"/>
        </w:rPr>
        <w:t>Владе Швајц</w:t>
      </w:r>
      <w:r w:rsidR="00B73DE2">
        <w:rPr>
          <w:lang w:val="sr-Cyrl-CS"/>
        </w:rPr>
        <w:t xml:space="preserve">арске , преко Агенције за развој и сарадњу. </w:t>
      </w:r>
      <w:r w:rsidRPr="00B354B3">
        <w:rPr>
          <w:lang w:val="bs-Latn-BA"/>
        </w:rPr>
        <w:t xml:space="preserve"> </w:t>
      </w:r>
    </w:p>
    <w:p w:rsidR="00DF32B7" w:rsidRPr="00D92ABF" w:rsidRDefault="00B149D8" w:rsidP="00DF32B7">
      <w:pPr>
        <w:shd w:val="clear" w:color="auto" w:fill="FFFFFF"/>
        <w:ind w:firstLine="12"/>
        <w:rPr>
          <w:lang w:val="sr-Cyrl-CS"/>
        </w:rPr>
      </w:pPr>
      <w:r>
        <w:rPr>
          <w:lang w:val="sr-Cyrl-BA"/>
        </w:rPr>
        <w:t xml:space="preserve"> </w:t>
      </w:r>
    </w:p>
    <w:p w:rsidR="00DF32B7" w:rsidRDefault="00DF32B7" w:rsidP="00D92ABF">
      <w:pPr>
        <w:pStyle w:val="Heading1"/>
        <w:ind w:left="0"/>
        <w:rPr>
          <w:sz w:val="24"/>
          <w:szCs w:val="24"/>
          <w:lang w:val="sr-Cyrl-CS"/>
        </w:rPr>
      </w:pPr>
      <w:r w:rsidRPr="00D92ABF">
        <w:rPr>
          <w:sz w:val="24"/>
          <w:szCs w:val="24"/>
          <w:lang w:val="sr-Cyrl-CS"/>
        </w:rPr>
        <w:t xml:space="preserve">2. </w:t>
      </w:r>
      <w:bookmarkStart w:id="471" w:name="_Ref316038060"/>
      <w:bookmarkStart w:id="472" w:name="_Toc317839780"/>
      <w:bookmarkStart w:id="473" w:name="_Toc317840083"/>
      <w:bookmarkStart w:id="474" w:name="_Toc317843225"/>
      <w:bookmarkStart w:id="475" w:name="_Toc317843321"/>
      <w:bookmarkStart w:id="476" w:name="_Toc317843687"/>
      <w:bookmarkStart w:id="477" w:name="_Toc317845459"/>
      <w:bookmarkStart w:id="478" w:name="_Toc318094591"/>
      <w:bookmarkStart w:id="479" w:name="_Toc318094597"/>
      <w:bookmarkStart w:id="480" w:name="_Toc318094608"/>
      <w:bookmarkStart w:id="481" w:name="_Toc318095164"/>
      <w:bookmarkStart w:id="482" w:name="_Toc318095388"/>
      <w:bookmarkStart w:id="483" w:name="_Toc318125472"/>
      <w:bookmarkStart w:id="484" w:name="_Toc318126658"/>
      <w:bookmarkStart w:id="485" w:name="_Toc318126750"/>
      <w:bookmarkStart w:id="486" w:name="_Toc318126810"/>
      <w:bookmarkStart w:id="487" w:name="_Toc318308733"/>
      <w:bookmarkStart w:id="488" w:name="_Toc318453238"/>
      <w:bookmarkStart w:id="489" w:name="_Toc318782882"/>
      <w:r w:rsidRPr="00D92ABF">
        <w:rPr>
          <w:sz w:val="24"/>
          <w:szCs w:val="24"/>
          <w:lang w:val="sr-Cyrl-CS"/>
        </w:rPr>
        <w:t>ПЛАНИРАНЕ А</w:t>
      </w:r>
      <w:r w:rsidR="00D92ABF" w:rsidRPr="00D92ABF">
        <w:rPr>
          <w:sz w:val="24"/>
          <w:szCs w:val="24"/>
          <w:lang w:val="sr-Cyrl-CS"/>
        </w:rPr>
        <w:t xml:space="preserve"> </w:t>
      </w:r>
      <w:r w:rsidRPr="00D92ABF">
        <w:rPr>
          <w:sz w:val="24"/>
          <w:szCs w:val="24"/>
          <w:lang w:val="sr-Cyrl-CS"/>
        </w:rPr>
        <w:t xml:space="preserve"> НЕРЕАЛИЗОВАНЕ АКТИВНОСТИ У ИЗВЈЕШТАЈНОМ </w:t>
      </w:r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</w:p>
    <w:p w:rsidR="00D92ABF" w:rsidRPr="00D92ABF" w:rsidRDefault="005D2082" w:rsidP="00925319">
      <w:pPr>
        <w:pStyle w:val="Heading1"/>
        <w:ind w:left="0"/>
        <w:rPr>
          <w:lang w:val="sr-Cyrl-CS"/>
        </w:rPr>
      </w:pPr>
      <w:r>
        <w:rPr>
          <w:lang w:val="sr-Cyrl-CS"/>
        </w:rPr>
        <w:t xml:space="preserve">    </w:t>
      </w:r>
      <w:r w:rsidRPr="00D92ABF">
        <w:rPr>
          <w:sz w:val="24"/>
          <w:szCs w:val="24"/>
          <w:lang w:val="sr-Cyrl-CS"/>
        </w:rPr>
        <w:t>ПЕРИОДУ</w:t>
      </w:r>
    </w:p>
    <w:p w:rsidR="00363801" w:rsidRPr="00ED3A11" w:rsidRDefault="000505AB" w:rsidP="00B33326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5D3A61" w:rsidRPr="004222FD" w:rsidRDefault="000505AB" w:rsidP="00A0700A">
      <w:pPr>
        <w:shd w:val="clear" w:color="auto" w:fill="FFFFFF"/>
        <w:rPr>
          <w:lang w:val="sr-Cyrl-CS"/>
        </w:rPr>
      </w:pPr>
      <w:r w:rsidRPr="004222FD">
        <w:rPr>
          <w:lang w:val="sr-Cyrl-CS"/>
        </w:rPr>
        <w:t>Поред извршених наба</w:t>
      </w:r>
      <w:r w:rsidR="005D3A61" w:rsidRPr="004222FD">
        <w:rPr>
          <w:lang w:val="sr-Cyrl-CS"/>
        </w:rPr>
        <w:t>ки медицинске и друге опреме и даље постоји потреба</w:t>
      </w:r>
      <w:r w:rsidR="004222FD" w:rsidRPr="004222FD">
        <w:rPr>
          <w:lang w:val="sr-Cyrl-CS"/>
        </w:rPr>
        <w:t xml:space="preserve"> </w:t>
      </w:r>
      <w:r w:rsidR="005D3A61" w:rsidRPr="004222FD">
        <w:rPr>
          <w:lang w:val="sr-Cyrl-CS"/>
        </w:rPr>
        <w:t xml:space="preserve">за наваком </w:t>
      </w:r>
    </w:p>
    <w:p w:rsidR="002A0C3D" w:rsidRPr="004222FD" w:rsidRDefault="005D3A61" w:rsidP="00A0700A">
      <w:pPr>
        <w:shd w:val="clear" w:color="auto" w:fill="FFFFFF"/>
        <w:rPr>
          <w:lang w:val="sr-Cyrl-CS"/>
        </w:rPr>
      </w:pPr>
      <w:r w:rsidRPr="004222FD">
        <w:rPr>
          <w:lang w:val="sr-Cyrl-CS"/>
        </w:rPr>
        <w:t xml:space="preserve"> </w:t>
      </w:r>
      <w:r w:rsidR="00ED3A11" w:rsidRPr="004222FD">
        <w:rPr>
          <w:lang w:val="sr-Cyrl-CS"/>
        </w:rPr>
        <w:t xml:space="preserve">дијела медицинске опреме и основних средстава првенствено у </w:t>
      </w:r>
      <w:r w:rsidR="00ED3A11" w:rsidRPr="004222FD">
        <w:rPr>
          <w:spacing w:val="-1"/>
          <w:lang w:val="sr-Cyrl-CS"/>
        </w:rPr>
        <w:t xml:space="preserve">Служби за превентивну, </w:t>
      </w:r>
      <w:r w:rsidR="009138F2" w:rsidRPr="004222FD">
        <w:rPr>
          <w:spacing w:val="-1"/>
          <w:lang w:val="sr-Cyrl-CS"/>
        </w:rPr>
        <w:t xml:space="preserve"> </w:t>
      </w:r>
      <w:r w:rsidR="00ED3A11" w:rsidRPr="004222FD">
        <w:rPr>
          <w:spacing w:val="-1"/>
          <w:lang w:val="sr-Cyrl-CS"/>
        </w:rPr>
        <w:t>дјечију  и општу стоматологију</w:t>
      </w:r>
      <w:r w:rsidR="00ED3A11" w:rsidRPr="004222FD">
        <w:rPr>
          <w:lang w:val="sr-Cyrl-BA"/>
        </w:rPr>
        <w:t>,</w:t>
      </w:r>
      <w:r w:rsidRPr="004222FD">
        <w:rPr>
          <w:spacing w:val="-2"/>
          <w:lang w:val="sr-Cyrl-CS"/>
        </w:rPr>
        <w:t xml:space="preserve">и </w:t>
      </w:r>
      <w:r w:rsidR="00ED3A11" w:rsidRPr="004222FD">
        <w:rPr>
          <w:spacing w:val="-2"/>
          <w:lang w:val="sr-Cyrl-CS"/>
        </w:rPr>
        <w:t>Специјалистичкој амбуланте из гинекологије</w:t>
      </w:r>
      <w:r w:rsidRPr="004222FD">
        <w:rPr>
          <w:spacing w:val="-2"/>
          <w:lang w:val="sr-Cyrl-CS"/>
        </w:rPr>
        <w:t xml:space="preserve"> због дотрајалости исте</w:t>
      </w:r>
      <w:r w:rsidR="00A0700A" w:rsidRPr="004222FD">
        <w:rPr>
          <w:spacing w:val="-2"/>
          <w:lang w:val="sr-Cyrl-CS"/>
        </w:rPr>
        <w:t xml:space="preserve">, </w:t>
      </w:r>
      <w:r w:rsidRPr="004222FD">
        <w:rPr>
          <w:spacing w:val="-2"/>
          <w:lang w:val="sr-Cyrl-CS"/>
        </w:rPr>
        <w:t>набавка</w:t>
      </w:r>
      <w:r w:rsidR="00A0700A" w:rsidRPr="004222FD">
        <w:rPr>
          <w:spacing w:val="-2"/>
          <w:lang w:val="sr-Cyrl-CS"/>
        </w:rPr>
        <w:t xml:space="preserve"> агрегата у складу са прописима, и дијела потребне опреме у немедицинским службама. </w:t>
      </w:r>
      <w:r w:rsidR="00ED3A11" w:rsidRPr="004222FD">
        <w:rPr>
          <w:spacing w:val="-2"/>
          <w:lang w:val="sr-Cyrl-CS"/>
        </w:rPr>
        <w:t xml:space="preserve">Затим </w:t>
      </w:r>
      <w:r w:rsidR="0092323E" w:rsidRPr="004222FD">
        <w:rPr>
          <w:spacing w:val="-2"/>
          <w:lang w:val="sr-Cyrl-CS"/>
        </w:rPr>
        <w:t xml:space="preserve">у </w:t>
      </w:r>
      <w:r w:rsidRPr="004222FD">
        <w:rPr>
          <w:spacing w:val="-2"/>
          <w:lang w:val="sr-Cyrl-CS"/>
        </w:rPr>
        <w:t>значајном дијелу простора  у главним објектима</w:t>
      </w:r>
      <w:r w:rsidR="00A0700A" w:rsidRPr="004222FD">
        <w:rPr>
          <w:spacing w:val="-2"/>
          <w:lang w:val="sr-Cyrl-CS"/>
        </w:rPr>
        <w:t xml:space="preserve"> постоји потреба за набавком </w:t>
      </w:r>
      <w:r w:rsidRPr="004222FD">
        <w:rPr>
          <w:spacing w:val="-2"/>
          <w:lang w:val="sr-Cyrl-CS"/>
        </w:rPr>
        <w:t xml:space="preserve"> </w:t>
      </w:r>
      <w:r w:rsidR="00A0700A" w:rsidRPr="004222FD">
        <w:rPr>
          <w:spacing w:val="-2"/>
          <w:lang w:val="sr-Cyrl-CS"/>
        </w:rPr>
        <w:t xml:space="preserve"> </w:t>
      </w:r>
      <w:r w:rsidRPr="004222FD">
        <w:rPr>
          <w:lang w:val="sr-Cyrl-CS"/>
        </w:rPr>
        <w:t xml:space="preserve"> </w:t>
      </w:r>
      <w:r w:rsidR="004F39AB" w:rsidRPr="004222FD">
        <w:rPr>
          <w:lang w:val="sr-Cyrl-CS"/>
        </w:rPr>
        <w:t xml:space="preserve">одговарајућих </w:t>
      </w:r>
      <w:r w:rsidR="00ED3A11" w:rsidRPr="004222FD">
        <w:rPr>
          <w:lang w:val="sr-Cyrl-CS"/>
        </w:rPr>
        <w:t>завјеса на прозоре ради визуелне</w:t>
      </w:r>
      <w:r w:rsidR="00E2633B" w:rsidRPr="004222FD">
        <w:rPr>
          <w:lang w:val="sr-Cyrl-CS"/>
        </w:rPr>
        <w:t xml:space="preserve"> и дијелом термо</w:t>
      </w:r>
      <w:r w:rsidR="00ED3A11" w:rsidRPr="004222FD">
        <w:rPr>
          <w:lang w:val="sr-Cyrl-CS"/>
        </w:rPr>
        <w:t>изолаци</w:t>
      </w:r>
      <w:r w:rsidR="009138F2" w:rsidRPr="004222FD">
        <w:rPr>
          <w:lang w:val="sr-Cyrl-CS"/>
        </w:rPr>
        <w:t>оне заштите  радних простора</w:t>
      </w:r>
      <w:r w:rsidR="00A0700A" w:rsidRPr="004222FD">
        <w:rPr>
          <w:lang w:val="sr-Cyrl-CS"/>
        </w:rPr>
        <w:t>.</w:t>
      </w:r>
      <w:r w:rsidR="009138F2" w:rsidRPr="004222FD">
        <w:rPr>
          <w:lang w:val="sr-Cyrl-CS"/>
        </w:rPr>
        <w:t xml:space="preserve"> </w:t>
      </w:r>
      <w:r w:rsidR="00A0700A" w:rsidRPr="004222FD">
        <w:rPr>
          <w:lang w:val="sr-Cyrl-CS"/>
        </w:rPr>
        <w:t xml:space="preserve"> </w:t>
      </w:r>
      <w:r w:rsidR="009138F2" w:rsidRPr="004222FD">
        <w:rPr>
          <w:lang w:val="sr-Cyrl-CS"/>
        </w:rPr>
        <w:t xml:space="preserve"> </w:t>
      </w:r>
      <w:r w:rsidR="00A0700A" w:rsidRPr="004222FD">
        <w:rPr>
          <w:lang w:val="sr-Cyrl-CS"/>
        </w:rPr>
        <w:t xml:space="preserve"> </w:t>
      </w:r>
    </w:p>
    <w:p w:rsidR="006266B8" w:rsidRDefault="00A0700A" w:rsidP="006266B8">
      <w:pPr>
        <w:shd w:val="clear" w:color="auto" w:fill="FFFFFF"/>
        <w:rPr>
          <w:lang w:val="sr-Cyrl-CS"/>
        </w:rPr>
      </w:pPr>
      <w:r>
        <w:rPr>
          <w:b/>
          <w:lang w:val="sr-Cyrl-BA"/>
        </w:rPr>
        <w:lastRenderedPageBreak/>
        <w:t>2.1</w:t>
      </w:r>
      <w:r w:rsidR="009138F2">
        <w:rPr>
          <w:b/>
          <w:lang w:val="sr-Cyrl-BA"/>
        </w:rPr>
        <w:t xml:space="preserve">. </w:t>
      </w:r>
      <w:r w:rsidR="006266B8" w:rsidRPr="006266B8">
        <w:rPr>
          <w:b/>
          <w:lang w:val="sr-Cyrl-CS"/>
        </w:rPr>
        <w:t xml:space="preserve"> </w:t>
      </w:r>
      <w:r w:rsidR="006266B8" w:rsidRPr="00197DD0">
        <w:rPr>
          <w:b/>
          <w:lang w:val="sr-Cyrl-CS"/>
        </w:rPr>
        <w:t>Пројекат кућног лијечења и</w:t>
      </w:r>
      <w:r w:rsidR="006266B8">
        <w:rPr>
          <w:b/>
          <w:lang w:val="sr-Cyrl-CS"/>
        </w:rPr>
        <w:t xml:space="preserve"> </w:t>
      </w:r>
      <w:r w:rsidR="006266B8" w:rsidRPr="00197DD0">
        <w:rPr>
          <w:b/>
          <w:lang w:val="sr-Cyrl-CS"/>
        </w:rPr>
        <w:t>палијативне његе</w:t>
      </w:r>
      <w:r w:rsidR="00DF32B7">
        <w:rPr>
          <w:b/>
          <w:lang w:val="sr-Cyrl-CS"/>
        </w:rPr>
        <w:t xml:space="preserve"> </w:t>
      </w:r>
      <w:r w:rsidR="006266B8">
        <w:rPr>
          <w:b/>
          <w:lang w:val="sr-Cyrl-CS"/>
        </w:rPr>
        <w:t xml:space="preserve"> </w:t>
      </w:r>
    </w:p>
    <w:p w:rsidR="006266B8" w:rsidRDefault="006266B8" w:rsidP="006266B8">
      <w:pPr>
        <w:shd w:val="clear" w:color="auto" w:fill="FFFFFF"/>
        <w:jc w:val="both"/>
        <w:rPr>
          <w:lang w:val="sr-Cyrl-BA"/>
        </w:rPr>
      </w:pPr>
      <w:r>
        <w:rPr>
          <w:lang w:val="sr-Cyrl-CS"/>
        </w:rPr>
        <w:t xml:space="preserve">Пројекат </w:t>
      </w:r>
      <w:r w:rsidRPr="00020BF3">
        <w:rPr>
          <w:lang w:val="sr-Cyrl-CS"/>
        </w:rPr>
        <w:t xml:space="preserve"> форми</w:t>
      </w:r>
      <w:r>
        <w:rPr>
          <w:lang w:val="sr-Cyrl-CS"/>
        </w:rPr>
        <w:t xml:space="preserve">рања тима за  кућно лијечења и </w:t>
      </w:r>
      <w:r w:rsidRPr="00020BF3">
        <w:rPr>
          <w:lang w:val="sr-Cyrl-CS"/>
        </w:rPr>
        <w:t>палијативну његу</w:t>
      </w:r>
      <w:r>
        <w:rPr>
          <w:lang w:val="sr-Cyrl-CS"/>
        </w:rPr>
        <w:t xml:space="preserve"> није реализован током  ни 2018. , осим што је у претходном периоду извршена обука за рад, кроз пројекат </w:t>
      </w:r>
      <w:r w:rsidRPr="00297597">
        <w:rPr>
          <w:lang w:val="sr-Cyrl-BA"/>
        </w:rPr>
        <w:t xml:space="preserve"> </w:t>
      </w:r>
      <w:r>
        <w:rPr>
          <w:lang w:val="sr-Cyrl-BA"/>
        </w:rPr>
        <w:t xml:space="preserve"> стране Фондације фами и Министараства здравља и социјалне заштите.</w:t>
      </w:r>
    </w:p>
    <w:p w:rsidR="006266B8" w:rsidRDefault="006266B8" w:rsidP="006266B8">
      <w:pPr>
        <w:shd w:val="clear" w:color="auto" w:fill="FFFFFF"/>
        <w:jc w:val="both"/>
        <w:rPr>
          <w:lang w:val="sr-Cyrl-BA"/>
        </w:rPr>
      </w:pPr>
      <w:r>
        <w:rPr>
          <w:lang w:val="sr-Cyrl-CS"/>
        </w:rPr>
        <w:t xml:space="preserve">  Постоји потреба за реализацијом  наведеног пројекта због све већег  броја пацијената      ккоји имају потребу за пружањем  здравствених услуга у кућним условима путем издвојеног тима.Разлози су одређене законске препреке.  </w:t>
      </w:r>
    </w:p>
    <w:p w:rsidR="00DF32B7" w:rsidRPr="00FA4C32" w:rsidRDefault="0009732F" w:rsidP="0009732F">
      <w:pPr>
        <w:pStyle w:val="Heading1"/>
        <w:shd w:val="clear" w:color="auto" w:fill="auto"/>
        <w:tabs>
          <w:tab w:val="clear" w:pos="6084"/>
        </w:tabs>
        <w:spacing w:before="240" w:after="60"/>
        <w:ind w:left="0"/>
        <w:rPr>
          <w:sz w:val="24"/>
          <w:szCs w:val="24"/>
          <w:lang w:val="sr-Cyrl-CS"/>
        </w:rPr>
      </w:pPr>
      <w:bookmarkStart w:id="490" w:name="_Toc317839262"/>
      <w:bookmarkStart w:id="491" w:name="_Toc317839705"/>
      <w:bookmarkStart w:id="492" w:name="_Toc317839781"/>
      <w:bookmarkStart w:id="493" w:name="_Toc317840084"/>
      <w:bookmarkStart w:id="494" w:name="_Toc317843226"/>
      <w:bookmarkEnd w:id="490"/>
      <w:bookmarkEnd w:id="491"/>
      <w:bookmarkEnd w:id="492"/>
      <w:bookmarkEnd w:id="493"/>
      <w:bookmarkEnd w:id="494"/>
      <w:r>
        <w:rPr>
          <w:sz w:val="24"/>
          <w:szCs w:val="24"/>
          <w:lang w:val="sr-Cyrl-CS"/>
        </w:rPr>
        <w:t xml:space="preserve">  3.</w:t>
      </w:r>
      <w:r w:rsidR="000A75C2">
        <w:rPr>
          <w:sz w:val="24"/>
          <w:szCs w:val="24"/>
          <w:lang w:val="sr-Cyrl-CS"/>
        </w:rPr>
        <w:t xml:space="preserve"> </w:t>
      </w:r>
      <w:bookmarkStart w:id="495" w:name="_Toc318125474"/>
      <w:bookmarkStart w:id="496" w:name="_Toc318126660"/>
      <w:bookmarkStart w:id="497" w:name="_Toc318126752"/>
      <w:bookmarkStart w:id="498" w:name="_Toc318126812"/>
      <w:bookmarkStart w:id="499" w:name="_Toc318308735"/>
      <w:bookmarkStart w:id="500" w:name="_Toc318453239"/>
      <w:bookmarkStart w:id="501" w:name="_Toc318782883"/>
      <w:r w:rsidR="00DF32B7" w:rsidRPr="00FA4C32">
        <w:rPr>
          <w:sz w:val="24"/>
          <w:szCs w:val="24"/>
          <w:lang w:val="sr-Cyrl-CS"/>
        </w:rPr>
        <w:t>ПРЕПОРУКЕ ЗА УНАПРЕЂЕЊЕ РАДА</w:t>
      </w:r>
      <w:bookmarkEnd w:id="495"/>
      <w:bookmarkEnd w:id="496"/>
      <w:bookmarkEnd w:id="497"/>
      <w:bookmarkEnd w:id="498"/>
      <w:bookmarkEnd w:id="499"/>
      <w:bookmarkEnd w:id="500"/>
      <w:bookmarkEnd w:id="501"/>
      <w:r w:rsidR="00DF32B7" w:rsidRPr="00FA4C32">
        <w:rPr>
          <w:sz w:val="24"/>
          <w:szCs w:val="24"/>
          <w:lang w:val="sr-Cyrl-CS"/>
        </w:rPr>
        <w:t xml:space="preserve"> </w:t>
      </w:r>
    </w:p>
    <w:p w:rsidR="00DF32B7" w:rsidRPr="00FA4C32" w:rsidRDefault="00DF32B7" w:rsidP="00604852">
      <w:pPr>
        <w:rPr>
          <w:lang w:val="sr-Cyrl-RS"/>
        </w:rPr>
      </w:pPr>
      <w:r w:rsidRPr="00FA4C32">
        <w:rPr>
          <w:lang w:val="sr-Cyrl-RS"/>
        </w:rPr>
        <w:t xml:space="preserve">Дом здравља је  </w:t>
      </w:r>
      <w:r w:rsidRPr="00FA4C32">
        <w:rPr>
          <w:lang w:val="sr-Cyrl-BA"/>
        </w:rPr>
        <w:t>пословну</w:t>
      </w:r>
      <w:r w:rsidRPr="00FA4C32">
        <w:rPr>
          <w:lang w:val="sr-Cyrl-RS"/>
        </w:rPr>
        <w:t xml:space="preserve"> 201</w:t>
      </w:r>
      <w:r w:rsidR="00B149D8">
        <w:rPr>
          <w:lang w:val="sr-Cyrl-BA"/>
        </w:rPr>
        <w:t>8</w:t>
      </w:r>
      <w:r w:rsidRPr="00FA4C32">
        <w:rPr>
          <w:lang w:val="sr-Cyrl-RS"/>
        </w:rPr>
        <w:t xml:space="preserve">. годину  </w:t>
      </w:r>
      <w:r w:rsidR="00B149D8">
        <w:rPr>
          <w:lang w:val="sr-Cyrl-BA"/>
        </w:rPr>
        <w:t xml:space="preserve">завршио  са позитивним </w:t>
      </w:r>
      <w:r w:rsidRPr="00FA4C32">
        <w:rPr>
          <w:lang w:val="sr-Cyrl-RS"/>
        </w:rPr>
        <w:t xml:space="preserve"> финасијским  износ</w:t>
      </w:r>
      <w:r w:rsidRPr="00FA4C32">
        <w:rPr>
          <w:lang w:val="sr-Cyrl-BA"/>
        </w:rPr>
        <w:t>ом</w:t>
      </w:r>
      <w:r w:rsidRPr="00FA4C32">
        <w:rPr>
          <w:lang w:val="sr-Cyrl-RS"/>
        </w:rPr>
        <w:t xml:space="preserve"> </w:t>
      </w:r>
      <w:r w:rsidRPr="00FA4C32">
        <w:rPr>
          <w:lang w:val="sr-Cyrl-CS"/>
        </w:rPr>
        <w:t>од</w:t>
      </w:r>
      <w:r w:rsidR="005C0376">
        <w:rPr>
          <w:lang w:val="bs-Latn-BA"/>
        </w:rPr>
        <w:t xml:space="preserve">  </w:t>
      </w:r>
      <w:r w:rsidR="00B149D8">
        <w:rPr>
          <w:lang w:val="sr-Cyrl-BA"/>
        </w:rPr>
        <w:t xml:space="preserve"> </w:t>
      </w:r>
      <w:r w:rsidR="00D87B30">
        <w:t xml:space="preserve"> </w:t>
      </w:r>
      <w:r w:rsidRPr="00FA4C32">
        <w:rPr>
          <w:lang w:val="sr-Cyrl-RS"/>
        </w:rPr>
        <w:t xml:space="preserve"> </w:t>
      </w:r>
      <w:r w:rsidR="00A016EE">
        <w:rPr>
          <w:lang w:val="sr-Cyrl-BA"/>
        </w:rPr>
        <w:t xml:space="preserve"> </w:t>
      </w:r>
      <w:r w:rsidR="00B149D8">
        <w:rPr>
          <w:lang w:val="sr-Latn-BA"/>
        </w:rPr>
        <w:t xml:space="preserve"> </w:t>
      </w:r>
      <w:r w:rsidR="00A016EE">
        <w:t>528.475</w:t>
      </w:r>
      <w:r w:rsidRPr="00FA4C32">
        <w:rPr>
          <w:lang w:val="sr-Cyrl-CS"/>
        </w:rPr>
        <w:t>КМ</w:t>
      </w:r>
      <w:r w:rsidRPr="00FA4C32">
        <w:rPr>
          <w:lang w:val="sr-Cyrl-RS"/>
        </w:rPr>
        <w:t xml:space="preserve">. </w:t>
      </w:r>
      <w:r w:rsidRPr="00FA4C32">
        <w:rPr>
          <w:lang w:val="sr-Cyrl-BA"/>
        </w:rPr>
        <w:t xml:space="preserve"> </w:t>
      </w:r>
    </w:p>
    <w:p w:rsidR="00604852" w:rsidRDefault="00A0700A" w:rsidP="00604852">
      <w:pPr>
        <w:rPr>
          <w:noProof/>
          <w:lang w:val="sr-Cyrl-BA"/>
        </w:rPr>
      </w:pPr>
      <w:r>
        <w:rPr>
          <w:noProof/>
          <w:lang w:val="sr-Cyrl-RS"/>
        </w:rPr>
        <w:t xml:space="preserve">Након </w:t>
      </w:r>
      <w:r>
        <w:rPr>
          <w:noProof/>
          <w:lang w:val="sr-Cyrl-BA"/>
        </w:rPr>
        <w:t xml:space="preserve"> потписивања</w:t>
      </w:r>
      <w:r w:rsidR="003F4913">
        <w:rPr>
          <w:noProof/>
          <w:lang w:val="sr-Cyrl-BA"/>
        </w:rPr>
        <w:t xml:space="preserve"> Уговора о пружању и финансирању пр</w:t>
      </w:r>
      <w:r>
        <w:rPr>
          <w:noProof/>
          <w:lang w:val="sr-Cyrl-BA"/>
        </w:rPr>
        <w:t>имарне и консултативно-специјалистичке здравствене заштите</w:t>
      </w:r>
      <w:r w:rsidR="003F4913">
        <w:rPr>
          <w:noProof/>
          <w:lang w:val="sr-Cyrl-BA"/>
        </w:rPr>
        <w:t xml:space="preserve"> из области гинекологије и педијатрије са ФЗО РС за 201</w:t>
      </w:r>
      <w:r>
        <w:rPr>
          <w:noProof/>
          <w:lang w:val="sr-Cyrl-BA"/>
        </w:rPr>
        <w:t>8</w:t>
      </w:r>
      <w:r w:rsidR="003F4913">
        <w:rPr>
          <w:noProof/>
          <w:lang w:val="sr-Cyrl-BA"/>
        </w:rPr>
        <w:t xml:space="preserve">. </w:t>
      </w:r>
      <w:r w:rsidR="0004204D">
        <w:rPr>
          <w:noProof/>
          <w:lang w:val="sr-Cyrl-BA"/>
        </w:rPr>
        <w:t>г</w:t>
      </w:r>
      <w:r w:rsidR="003F4913">
        <w:rPr>
          <w:noProof/>
          <w:lang w:val="sr-Cyrl-BA"/>
        </w:rPr>
        <w:t>одину</w:t>
      </w:r>
      <w:r>
        <w:rPr>
          <w:noProof/>
          <w:lang w:val="sr-Cyrl-BA"/>
        </w:rPr>
        <w:t>,</w:t>
      </w:r>
      <w:r w:rsidR="003F4913">
        <w:rPr>
          <w:noProof/>
          <w:lang w:val="sr-Cyrl-BA"/>
        </w:rPr>
        <w:t xml:space="preserve"> </w:t>
      </w:r>
      <w:r>
        <w:rPr>
          <w:noProof/>
          <w:lang w:val="sr-Cyrl-BA"/>
        </w:rPr>
        <w:t xml:space="preserve">новчана средства </w:t>
      </w:r>
      <w:r w:rsidR="0004204D">
        <w:rPr>
          <w:noProof/>
          <w:lang w:val="sr-Cyrl-BA"/>
        </w:rPr>
        <w:t>ув</w:t>
      </w:r>
      <w:r w:rsidR="00604852">
        <w:rPr>
          <w:noProof/>
          <w:lang w:val="sr-Cyrl-BA"/>
        </w:rPr>
        <w:t>ћана су за око  2%</w:t>
      </w:r>
      <w:r w:rsidR="003F4913">
        <w:rPr>
          <w:noProof/>
          <w:lang w:val="sr-Cyrl-BA"/>
        </w:rPr>
        <w:t xml:space="preserve"> су </w:t>
      </w:r>
      <w:r w:rsidR="00604852">
        <w:rPr>
          <w:noProof/>
          <w:lang w:val="sr-Cyrl-BA"/>
        </w:rPr>
        <w:t xml:space="preserve">у односу на претходну </w:t>
      </w:r>
      <w:r w:rsidR="003F4913">
        <w:rPr>
          <w:noProof/>
          <w:lang w:val="sr-Cyrl-BA"/>
        </w:rPr>
        <w:t xml:space="preserve"> годину</w:t>
      </w:r>
      <w:r w:rsidR="00604852">
        <w:rPr>
          <w:noProof/>
          <w:lang w:val="sr-Cyrl-BA"/>
        </w:rPr>
        <w:t>.</w:t>
      </w:r>
      <w:r w:rsidR="003F4913">
        <w:rPr>
          <w:noProof/>
          <w:lang w:val="sr-Cyrl-BA"/>
        </w:rPr>
        <w:t xml:space="preserve"> </w:t>
      </w:r>
    </w:p>
    <w:p w:rsidR="00604852" w:rsidRPr="00F13EED" w:rsidRDefault="00604852" w:rsidP="00095DDD">
      <w:pPr>
        <w:rPr>
          <w:noProof/>
          <w:color w:val="00B0F0"/>
          <w:lang w:val="sr-Cyrl-BA"/>
        </w:rPr>
      </w:pPr>
      <w:r>
        <w:rPr>
          <w:noProof/>
          <w:lang w:val="sr-Cyrl-BA"/>
        </w:rPr>
        <w:t xml:space="preserve"> У</w:t>
      </w:r>
      <w:r w:rsidR="003F4913">
        <w:rPr>
          <w:noProof/>
          <w:lang w:val="sr-Cyrl-BA"/>
        </w:rPr>
        <w:t>говор о пружању и ф</w:t>
      </w:r>
      <w:r>
        <w:rPr>
          <w:noProof/>
          <w:lang w:val="sr-Cyrl-BA"/>
        </w:rPr>
        <w:t>инансирању здравствене заштите за 2018. годину,</w:t>
      </w:r>
      <w:r w:rsidRPr="00604852">
        <w:rPr>
          <w:noProof/>
          <w:lang w:val="sr-Cyrl-BA"/>
        </w:rPr>
        <w:t xml:space="preserve"> </w:t>
      </w:r>
      <w:r>
        <w:rPr>
          <w:noProof/>
          <w:lang w:val="sr-Cyrl-BA"/>
        </w:rPr>
        <w:t xml:space="preserve">склопљен је </w:t>
      </w:r>
      <w:r w:rsidRPr="00604852">
        <w:rPr>
          <w:noProof/>
          <w:lang w:val="sr-Cyrl-BA"/>
        </w:rPr>
        <w:t xml:space="preserve"> </w:t>
      </w:r>
      <w:r>
        <w:rPr>
          <w:noProof/>
          <w:lang w:val="sr-Cyrl-BA"/>
        </w:rPr>
        <w:t xml:space="preserve">на основу броја од </w:t>
      </w:r>
      <w:r w:rsidR="00095DDD">
        <w:rPr>
          <w:noProof/>
          <w:lang w:val="sr-Cyrl-BA"/>
        </w:rPr>
        <w:t>45.977</w:t>
      </w:r>
      <w:r>
        <w:rPr>
          <w:noProof/>
          <w:lang w:val="sr-Cyrl-BA"/>
        </w:rPr>
        <w:t xml:space="preserve"> осигураних лица , што је за </w:t>
      </w:r>
      <w:r w:rsidR="00095DDD">
        <w:rPr>
          <w:noProof/>
          <w:lang w:val="sr-Cyrl-BA"/>
        </w:rPr>
        <w:t xml:space="preserve"> 6.800 </w:t>
      </w:r>
      <w:r>
        <w:rPr>
          <w:noProof/>
          <w:lang w:val="sr-Cyrl-BA"/>
        </w:rPr>
        <w:t xml:space="preserve"> мање у односу на предходну годину.</w:t>
      </w:r>
      <w:r w:rsidR="00095DDD">
        <w:rPr>
          <w:noProof/>
          <w:lang w:val="sr-Cyrl-BA"/>
        </w:rPr>
        <w:t xml:space="preserve">И на основу </w:t>
      </w:r>
      <w:r w:rsidR="003F4913">
        <w:rPr>
          <w:noProof/>
          <w:lang w:val="sr-Cyrl-BA"/>
        </w:rPr>
        <w:t xml:space="preserve"> број</w:t>
      </w:r>
      <w:r w:rsidR="00095DDD">
        <w:rPr>
          <w:noProof/>
          <w:lang w:val="sr-Cyrl-BA"/>
        </w:rPr>
        <w:t>а</w:t>
      </w:r>
      <w:r w:rsidR="003F4913">
        <w:rPr>
          <w:noProof/>
          <w:lang w:val="sr-Cyrl-BA"/>
        </w:rPr>
        <w:t xml:space="preserve"> регистрованих/верификованих становника (ли</w:t>
      </w:r>
      <w:r w:rsidR="00095DDD">
        <w:rPr>
          <w:noProof/>
          <w:lang w:val="sr-Cyrl-BA"/>
        </w:rPr>
        <w:t>ца са активним пребивалиштем) , од 68.524</w:t>
      </w:r>
      <w:r w:rsidR="003F4913">
        <w:rPr>
          <w:noProof/>
          <w:lang w:val="sr-Cyrl-BA"/>
        </w:rPr>
        <w:t xml:space="preserve"> становника</w:t>
      </w:r>
      <w:r w:rsidR="00095DDD">
        <w:rPr>
          <w:noProof/>
          <w:lang w:val="sr-Cyrl-BA"/>
        </w:rPr>
        <w:t>, који је увећан за 7.170  у односу на претходну годину.</w:t>
      </w:r>
      <w:r w:rsidR="003F4913">
        <w:rPr>
          <w:noProof/>
          <w:lang w:val="sr-Cyrl-BA"/>
        </w:rPr>
        <w:t xml:space="preserve"> </w:t>
      </w:r>
      <w:r w:rsidR="000915D4">
        <w:rPr>
          <w:noProof/>
          <w:lang w:val="sr-Cyrl-BA"/>
        </w:rPr>
        <w:t xml:space="preserve">Позитивно </w:t>
      </w:r>
      <w:r w:rsidR="00095DDD">
        <w:rPr>
          <w:noProof/>
          <w:lang w:val="sr-Cyrl-BA"/>
        </w:rPr>
        <w:t xml:space="preserve"> пословања у односу на претходну годину </w:t>
      </w:r>
      <w:r w:rsidR="000915D4">
        <w:rPr>
          <w:noProof/>
          <w:lang w:val="sr-Cyrl-BA"/>
        </w:rPr>
        <w:t>резултат је контроле  и</w:t>
      </w:r>
      <w:r w:rsidR="00E90F10">
        <w:rPr>
          <w:noProof/>
          <w:lang w:val="sr-Cyrl-BA"/>
        </w:rPr>
        <w:t xml:space="preserve"> </w:t>
      </w:r>
      <w:r w:rsidR="000915D4">
        <w:rPr>
          <w:noProof/>
          <w:lang w:val="sr-Cyrl-BA"/>
        </w:rPr>
        <w:t>рационализације</w:t>
      </w:r>
      <w:r w:rsidR="00E90F10">
        <w:rPr>
          <w:noProof/>
          <w:lang w:val="sr-Cyrl-BA"/>
        </w:rPr>
        <w:t xml:space="preserve"> већег дијела </w:t>
      </w:r>
      <w:r w:rsidR="000915D4">
        <w:rPr>
          <w:noProof/>
          <w:lang w:val="sr-Cyrl-BA"/>
        </w:rPr>
        <w:t xml:space="preserve"> трошкова, као и других рационализација, који се требају наставити и у наредном периоду. </w:t>
      </w:r>
      <w:r w:rsidR="00F13EED" w:rsidRPr="00CF11BB">
        <w:rPr>
          <w:color w:val="00B0F0"/>
          <w:lang w:val="sr-Cyrl-RS"/>
        </w:rPr>
        <w:t xml:space="preserve"> </w:t>
      </w:r>
      <w:r w:rsidR="00F13EED" w:rsidRPr="00F13EED">
        <w:rPr>
          <w:color w:val="00B0F0"/>
          <w:lang w:val="sr-Cyrl-RS"/>
        </w:rPr>
        <w:t xml:space="preserve">  </w:t>
      </w:r>
    </w:p>
    <w:p w:rsidR="00DF32B7" w:rsidRPr="00F13EED" w:rsidRDefault="000915D4" w:rsidP="00D466B3">
      <w:pPr>
        <w:rPr>
          <w:b/>
          <w:color w:val="00B0F0"/>
          <w:lang w:val="sr-Latn-RS"/>
        </w:rPr>
      </w:pPr>
      <w:r w:rsidRPr="00F13EED">
        <w:rPr>
          <w:noProof/>
          <w:color w:val="00B0F0"/>
          <w:lang w:val="sr-Cyrl-BA"/>
        </w:rPr>
        <w:t xml:space="preserve"> </w:t>
      </w:r>
    </w:p>
    <w:p w:rsidR="00D87B30" w:rsidRPr="00055EB2" w:rsidRDefault="00D87B30" w:rsidP="0009732F">
      <w:pPr>
        <w:pStyle w:val="Heading1"/>
        <w:ind w:left="0"/>
        <w:rPr>
          <w:sz w:val="24"/>
          <w:szCs w:val="24"/>
          <w:lang w:val="sr-Cyrl-BA"/>
        </w:rPr>
      </w:pPr>
      <w:bookmarkStart w:id="502" w:name="_Toc318782884"/>
      <w:bookmarkStart w:id="503" w:name="_Toc318453240"/>
      <w:bookmarkStart w:id="504" w:name="_Toc318308736"/>
      <w:bookmarkStart w:id="505" w:name="_Toc318126813"/>
      <w:bookmarkStart w:id="506" w:name="_Toc318126753"/>
      <w:bookmarkStart w:id="507" w:name="_Toc318126661"/>
      <w:bookmarkStart w:id="508" w:name="_Toc318125475"/>
      <w:r>
        <w:rPr>
          <w:sz w:val="24"/>
          <w:szCs w:val="24"/>
          <w:lang w:val="bs-Latn-BA"/>
        </w:rPr>
        <w:t>4.</w:t>
      </w:r>
      <w:r w:rsidR="00D11592">
        <w:rPr>
          <w:sz w:val="24"/>
          <w:szCs w:val="24"/>
          <w:lang w:val="sr-Cyrl-RS"/>
        </w:rPr>
        <w:t xml:space="preserve"> </w:t>
      </w:r>
      <w:r w:rsidRPr="00496B30">
        <w:rPr>
          <w:sz w:val="24"/>
          <w:szCs w:val="24"/>
          <w:lang w:val="sr-Cyrl-CS"/>
        </w:rPr>
        <w:t>ФИНАНСИЈСКИ  ИЗВЈЕШТАЈ О ПОСЛОВАЊУ</w:t>
      </w:r>
      <w:bookmarkEnd w:id="502"/>
      <w:bookmarkEnd w:id="503"/>
      <w:bookmarkEnd w:id="504"/>
      <w:bookmarkEnd w:id="505"/>
      <w:bookmarkEnd w:id="506"/>
      <w:bookmarkEnd w:id="507"/>
      <w:bookmarkEnd w:id="508"/>
      <w:r w:rsidRPr="00D87B30">
        <w:rPr>
          <w:sz w:val="24"/>
          <w:szCs w:val="24"/>
          <w:lang w:val="sr-Latn-RS"/>
        </w:rPr>
        <w:t xml:space="preserve"> ЗА </w:t>
      </w:r>
      <w:r w:rsidRPr="00496B30">
        <w:rPr>
          <w:sz w:val="24"/>
          <w:szCs w:val="24"/>
          <w:lang w:val="sr-Cyrl-CS"/>
        </w:rPr>
        <w:t xml:space="preserve"> 201</w:t>
      </w:r>
      <w:r w:rsidR="00D76605">
        <w:rPr>
          <w:sz w:val="24"/>
          <w:szCs w:val="24"/>
          <w:lang w:val="sr-Cyrl-BA"/>
        </w:rPr>
        <w:t>8</w:t>
      </w:r>
      <w:r w:rsidRPr="00D87B30">
        <w:rPr>
          <w:sz w:val="24"/>
          <w:szCs w:val="24"/>
          <w:lang w:val="sr-Latn-RS"/>
        </w:rPr>
        <w:t>.</w:t>
      </w:r>
      <w:r w:rsidR="00055EB2">
        <w:rPr>
          <w:sz w:val="24"/>
          <w:szCs w:val="24"/>
          <w:lang w:val="sr-Cyrl-BA"/>
        </w:rPr>
        <w:t xml:space="preserve"> </w:t>
      </w:r>
    </w:p>
    <w:p w:rsidR="004075B8" w:rsidRPr="00176A8B" w:rsidRDefault="004075B8" w:rsidP="004075B8">
      <w:pPr>
        <w:rPr>
          <w:lang w:val="bs-Latn-BA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320"/>
        <w:gridCol w:w="1778"/>
        <w:gridCol w:w="1663"/>
        <w:gridCol w:w="1134"/>
      </w:tblGrid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Редни</w:t>
            </w:r>
          </w:p>
          <w:p w:rsidR="004075B8" w:rsidRDefault="004075B8" w:rsidP="00595F8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Позиција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b/>
              </w:rPr>
            </w:pPr>
            <w:r>
              <w:rPr>
                <w:b/>
                <w:lang w:val="sr-Cyrl-BA"/>
              </w:rPr>
              <w:t>Предходна година</w:t>
            </w:r>
            <w:r>
              <w:rPr>
                <w:b/>
              </w:rPr>
              <w:t xml:space="preserve"> 2017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CE0A26" w:rsidRDefault="004075B8" w:rsidP="00595F87">
            <w:pPr>
              <w:jc w:val="center"/>
              <w:rPr>
                <w:b/>
              </w:rPr>
            </w:pPr>
            <w:r>
              <w:rPr>
                <w:b/>
                <w:lang w:val="sr-Cyrl-BA"/>
              </w:rPr>
              <w:t xml:space="preserve">Текућа година </w:t>
            </w:r>
            <w:r>
              <w:rPr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b/>
              </w:rPr>
            </w:pPr>
            <w:r>
              <w:rPr>
                <w:b/>
                <w:lang w:val="sr-Cyrl-BA"/>
              </w:rPr>
              <w:t>Индекс</w:t>
            </w:r>
          </w:p>
          <w:p w:rsidR="004075B8" w:rsidRPr="003E74CA" w:rsidRDefault="004075B8" w:rsidP="00595F87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</w:tr>
      <w:tr w:rsidR="004075B8" w:rsidTr="00595F87">
        <w:trPr>
          <w:trHeight w:val="24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290582">
              <w:rPr>
                <w:b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290582">
              <w:rPr>
                <w:b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290582">
              <w:rPr>
                <w:b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290582">
              <w:rPr>
                <w:b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sz w:val="20"/>
                <w:szCs w:val="20"/>
              </w:rPr>
            </w:pPr>
            <w:r w:rsidRPr="00290582">
              <w:rPr>
                <w:b/>
                <w:sz w:val="20"/>
                <w:szCs w:val="20"/>
              </w:rPr>
              <w:t>5</w:t>
            </w:r>
          </w:p>
        </w:tc>
      </w:tr>
      <w:tr w:rsidR="004075B8" w:rsidTr="00595F87">
        <w:trPr>
          <w:trHeight w:val="27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7756E3" w:rsidRDefault="004075B8" w:rsidP="00595F87">
            <w:pPr>
              <w:rPr>
                <w:lang w:val="sr-Cyrl-BA"/>
              </w:rPr>
            </w:pPr>
            <w:r w:rsidRPr="007756E3">
              <w:rPr>
                <w:lang w:val="sr-Cyrl-BA"/>
              </w:rPr>
              <w:t>ПРИХОДИ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sz w:val="20"/>
                <w:szCs w:val="20"/>
                <w:lang w:val="sr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Приходи по основу</w:t>
            </w:r>
          </w:p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редовне дјелатности - властити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>7.158.980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A1299D" w:rsidRDefault="004075B8" w:rsidP="00595F87">
            <w:pPr>
              <w:jc w:val="right"/>
            </w:pPr>
            <w:r>
              <w:t>7.281.865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102 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Приходи из општинског буџета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tabs>
                <w:tab w:val="center" w:pos="882"/>
                <w:tab w:val="right" w:pos="1764"/>
              </w:tabs>
              <w:jc w:val="right"/>
            </w:pPr>
            <w:r>
              <w:t xml:space="preserve"> </w:t>
            </w:r>
            <w:r>
              <w:tab/>
              <w:t xml:space="preserve">    8.000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A1299D" w:rsidRDefault="004075B8" w:rsidP="00595F87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 0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CE0A26" w:rsidRDefault="004075B8" w:rsidP="00595F87">
            <w:pPr>
              <w:jc w:val="both"/>
            </w:pPr>
            <w:r>
              <w:rPr>
                <w:lang w:val="sr-Cyrl-BA"/>
              </w:rPr>
              <w:t>Приходи из републичког буџета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0 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Приходи по осталим изворима</w:t>
            </w:r>
          </w:p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(донације, продаја основних средстава, реализација пројеката и сл.)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>725.027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A1299D" w:rsidRDefault="004075B8" w:rsidP="00595F87">
            <w:pPr>
              <w:jc w:val="right"/>
            </w:pPr>
            <w:r>
              <w:t>615.466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85 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lang w:val="sr-Latn-BA"/>
              </w:rPr>
            </w:pPr>
            <w:r w:rsidRPr="00290582">
              <w:rPr>
                <w:b/>
                <w:lang w:val="sr-Latn-BA"/>
              </w:rPr>
              <w:t>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УКУПНО ОСТВАРЕНИ ПРИХОДИ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>7.892.007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AC0CF8" w:rsidRDefault="004075B8" w:rsidP="00595F87">
            <w:pPr>
              <w:jc w:val="right"/>
            </w:pPr>
            <w:r>
              <w:t>7.897.331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100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B8" w:rsidRDefault="004075B8" w:rsidP="00595F8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РАСХОДИ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B8" w:rsidRDefault="004075B8" w:rsidP="00595F8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B8" w:rsidRDefault="004075B8" w:rsidP="00595F87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B8" w:rsidRDefault="004075B8" w:rsidP="00595F87">
            <w:pPr>
              <w:jc w:val="center"/>
              <w:rPr>
                <w:b/>
                <w:lang w:val="sr-Cyrl-BA"/>
              </w:rPr>
            </w:pP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Нето плате запослених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3.661.509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832086" w:rsidRDefault="004075B8" w:rsidP="00595F87">
            <w:pPr>
              <w:jc w:val="right"/>
            </w:pPr>
            <w:r>
              <w:t>3.520.905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96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Порези и доприноси на плату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2.261.813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832086" w:rsidRDefault="004075B8" w:rsidP="00595F87">
            <w:pPr>
              <w:jc w:val="right"/>
            </w:pPr>
            <w:r>
              <w:t>2.111.810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93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Путни трошкови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113.825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832086" w:rsidRDefault="004075B8" w:rsidP="00595F87">
            <w:pPr>
              <w:jc w:val="right"/>
            </w:pPr>
            <w:r>
              <w:t>107.885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95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r>
              <w:rPr>
                <w:lang w:val="sr-Cyrl-BA"/>
              </w:rPr>
              <w:t>Остала лична промања запослених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218.042 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832086" w:rsidRDefault="004075B8" w:rsidP="00595F87">
            <w:pPr>
              <w:jc w:val="right"/>
            </w:pPr>
            <w:r>
              <w:t>108.373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50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Трошкови гријања и енергије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128.350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30EF8" w:rsidRDefault="004075B8" w:rsidP="00595F87">
            <w:pPr>
              <w:jc w:val="right"/>
            </w:pPr>
            <w:r>
              <w:t>148.151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115  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Комуналне услуге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25.029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30EF8" w:rsidRDefault="004075B8" w:rsidP="00595F87">
            <w:pPr>
              <w:jc w:val="right"/>
            </w:pPr>
            <w:r>
              <w:t>26.800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107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Набавка материјала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419.821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D7306C" w:rsidRDefault="004075B8" w:rsidP="00595F87">
            <w:pPr>
              <w:jc w:val="right"/>
            </w:pPr>
            <w:r>
              <w:t>381.714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91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Трошкови услуга превоза и горива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77.337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B1953" w:rsidRDefault="004075B8" w:rsidP="00595F87">
            <w:pPr>
              <w:jc w:val="right"/>
            </w:pPr>
            <w:r>
              <w:t>84.696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110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Трошкови текућег одржавања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29.653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49678D" w:rsidRDefault="004075B8" w:rsidP="00595F87">
            <w:pPr>
              <w:jc w:val="right"/>
            </w:pPr>
            <w:r>
              <w:t>42.699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144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Трошкови осигурања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4.947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E62BAE" w:rsidRDefault="004075B8" w:rsidP="00595F87">
            <w:pPr>
              <w:jc w:val="right"/>
            </w:pPr>
            <w:r>
              <w:t>5.358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108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Уговорене услуге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>229.187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DB114D" w:rsidRDefault="004075B8" w:rsidP="00595F87">
            <w:pPr>
              <w:jc w:val="right"/>
            </w:pPr>
            <w:r>
              <w:t>211.705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92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Остали расходи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875.968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DB114D" w:rsidRDefault="004075B8" w:rsidP="00595F87">
            <w:pPr>
              <w:jc w:val="right"/>
            </w:pPr>
            <w:r>
              <w:t>618.760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71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center"/>
              <w:rPr>
                <w:lang w:val="sr-Cyrl-B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lang w:val="sr-Latn-BA"/>
              </w:rPr>
            </w:pPr>
            <w:r w:rsidRPr="00290582">
              <w:rPr>
                <w:b/>
                <w:lang w:val="sr-Latn-BA"/>
              </w:rPr>
              <w:t>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УКУПНО ОСТВАРЕНИ РАСХОДИ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8.045.481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DB114D" w:rsidRDefault="004075B8" w:rsidP="00595F87">
            <w:pPr>
              <w:jc w:val="right"/>
            </w:pPr>
            <w:r>
              <w:t>7.368.856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1C7E62" w:rsidRDefault="004075B8" w:rsidP="00595F87">
            <w:pPr>
              <w:jc w:val="right"/>
            </w:pPr>
            <w:r>
              <w:t>92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lang w:val="sr-Latn-BA"/>
              </w:rPr>
            </w:pPr>
            <w:r w:rsidRPr="00290582">
              <w:rPr>
                <w:b/>
                <w:lang w:val="sr-Latn-BA"/>
              </w:rPr>
              <w:t>III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  <w:r>
              <w:rPr>
                <w:lang w:val="sr-Cyrl-BA"/>
              </w:rPr>
              <w:t>ВИШАК / МАЊА</w:t>
            </w:r>
            <w:r>
              <w:t>K</w:t>
            </w:r>
            <w:r>
              <w:rPr>
                <w:lang w:val="sr-Cyrl-BA"/>
              </w:rPr>
              <w:t xml:space="preserve"> ПРИХОДА НАД РАСХОДИМА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  <w:rPr>
                <w:lang w:val="sr-Latn-BA"/>
              </w:rPr>
            </w:pPr>
            <w:r>
              <w:t>-153.474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B350B0" w:rsidRDefault="004075B8" w:rsidP="00595F87">
            <w:pPr>
              <w:jc w:val="right"/>
            </w:pPr>
            <w:r>
              <w:t>528.475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  <w:r>
              <w:t xml:space="preserve">-- </w:t>
            </w:r>
          </w:p>
        </w:tc>
      </w:tr>
      <w:tr w:rsidR="004075B8" w:rsidTr="00595F87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Pr="00290582" w:rsidRDefault="004075B8" w:rsidP="00595F87">
            <w:pPr>
              <w:jc w:val="center"/>
              <w:rPr>
                <w:b/>
                <w:lang w:val="sr-Latn-B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rPr>
                <w:lang w:val="sr-Cyrl-B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B8" w:rsidRDefault="004075B8" w:rsidP="00595F87">
            <w:pPr>
              <w:jc w:val="right"/>
            </w:pPr>
          </w:p>
        </w:tc>
      </w:tr>
    </w:tbl>
    <w:p w:rsidR="00DF32B7" w:rsidRDefault="00DF32B7" w:rsidP="00DF32B7">
      <w:pPr>
        <w:jc w:val="center"/>
        <w:rPr>
          <w:b/>
          <w:lang w:val="sr-Latn-RS"/>
        </w:rPr>
      </w:pPr>
    </w:p>
    <w:p w:rsidR="00DF32B7" w:rsidRPr="003538D7" w:rsidRDefault="00DF32B7" w:rsidP="00DF32B7">
      <w:pPr>
        <w:jc w:val="center"/>
        <w:rPr>
          <w:b/>
          <w:lang w:val="sr-Latn-RS"/>
        </w:rPr>
      </w:pPr>
    </w:p>
    <w:p w:rsidR="00DF32B7" w:rsidRPr="0085634C" w:rsidRDefault="0009732F" w:rsidP="00DF32B7">
      <w:pPr>
        <w:tabs>
          <w:tab w:val="left" w:pos="5515"/>
        </w:tabs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DF32B7" w:rsidRPr="0085634C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09732F" w:rsidRPr="00AD435F" w:rsidRDefault="0009732F" w:rsidP="00AD435F">
      <w:pPr>
        <w:shd w:val="clear" w:color="auto" w:fill="FFFFFF"/>
        <w:jc w:val="both"/>
        <w:rPr>
          <w:b/>
          <w:lang w:val="sr-Cyrl-RS"/>
        </w:rPr>
      </w:pPr>
      <w:r w:rsidRPr="00AD435F">
        <w:rPr>
          <w:b/>
          <w:lang w:val="sr-Cyrl-RS"/>
        </w:rPr>
        <w:t xml:space="preserve">  </w:t>
      </w:r>
      <w:r w:rsidRPr="00AD435F">
        <w:rPr>
          <w:b/>
          <w:lang w:val="sr-Latn-RS"/>
        </w:rPr>
        <w:t>З</w:t>
      </w:r>
      <w:r w:rsidRPr="00AD435F">
        <w:rPr>
          <w:b/>
          <w:lang w:val="sr-Cyrl-RS"/>
        </w:rPr>
        <w:t>АКЉУЧАК</w:t>
      </w:r>
    </w:p>
    <w:p w:rsidR="006023A1" w:rsidRPr="00285973" w:rsidRDefault="000915D4" w:rsidP="004433C9">
      <w:pPr>
        <w:shd w:val="clear" w:color="auto" w:fill="FFFFFF"/>
        <w:rPr>
          <w:b/>
          <w:sz w:val="22"/>
          <w:szCs w:val="22"/>
          <w:lang w:val="sr-Cyrl-RS"/>
        </w:rPr>
      </w:pPr>
      <w:r>
        <w:rPr>
          <w:lang w:val="sr-Cyrl-RS"/>
        </w:rPr>
        <w:t>За</w:t>
      </w:r>
      <w:r w:rsidR="004B6D55" w:rsidRPr="00F52444">
        <w:rPr>
          <w:lang w:val="sr-Cyrl-RS"/>
        </w:rPr>
        <w:t xml:space="preserve"> </w:t>
      </w:r>
      <w:r w:rsidR="006023A1" w:rsidRPr="00F52444">
        <w:rPr>
          <w:lang w:val="sr-Cyrl-RS"/>
        </w:rPr>
        <w:t>обезбјеђивања здравствене заштите становништва ка</w:t>
      </w:r>
      <w:r>
        <w:rPr>
          <w:lang w:val="sr-Cyrl-RS"/>
        </w:rPr>
        <w:t xml:space="preserve">о основног програма за који је </w:t>
      </w:r>
      <w:r w:rsidR="006023A1" w:rsidRPr="00F52444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6023A1" w:rsidRPr="00F52444">
        <w:rPr>
          <w:lang w:val="sr-Cyrl-RS"/>
        </w:rPr>
        <w:t xml:space="preserve"> одговоран Дом здравља</w:t>
      </w:r>
      <w:r w:rsidR="006023A1" w:rsidRPr="00F52444">
        <w:rPr>
          <w:lang w:val="sr-Cyrl-BA"/>
        </w:rPr>
        <w:t xml:space="preserve"> Добој</w:t>
      </w:r>
      <w:r>
        <w:rPr>
          <w:lang w:val="sr-Cyrl-RS"/>
        </w:rPr>
        <w:t>,</w:t>
      </w:r>
      <w:r w:rsidR="006023A1" w:rsidRPr="00F52444">
        <w:rPr>
          <w:lang w:val="sr-Cyrl-RS"/>
        </w:rPr>
        <w:t xml:space="preserve"> и других планираних програма и</w:t>
      </w:r>
      <w:r w:rsidR="00F13EED">
        <w:rPr>
          <w:lang w:val="sr-Cyrl-RS"/>
        </w:rPr>
        <w:t xml:space="preserve"> пројеката установа располаже највећим дијелом потребног кадра,</w:t>
      </w:r>
      <w:r w:rsidR="00F13EED" w:rsidRPr="00F13EED">
        <w:rPr>
          <w:lang w:val="sr-Cyrl-BA"/>
        </w:rPr>
        <w:t xml:space="preserve"> </w:t>
      </w:r>
      <w:r w:rsidR="00F13EED">
        <w:rPr>
          <w:lang w:val="sr-Cyrl-BA"/>
        </w:rPr>
        <w:t>дијагностичке  и друге опреме и</w:t>
      </w:r>
      <w:r w:rsidR="00F13EED" w:rsidRPr="00F52444">
        <w:rPr>
          <w:lang w:val="sr-Cyrl-RS"/>
        </w:rPr>
        <w:t xml:space="preserve"> </w:t>
      </w:r>
      <w:r w:rsidR="004B6D55" w:rsidRPr="00F52444">
        <w:rPr>
          <w:lang w:val="sr-Cyrl-RS"/>
        </w:rPr>
        <w:t xml:space="preserve"> </w:t>
      </w:r>
      <w:r w:rsidR="00F13EED">
        <w:rPr>
          <w:lang w:val="sr-Cyrl-RS"/>
        </w:rPr>
        <w:t xml:space="preserve">значајним  </w:t>
      </w:r>
      <w:r w:rsidR="004B6D55" w:rsidRPr="00F52444">
        <w:rPr>
          <w:lang w:val="sr-Cyrl-RS"/>
        </w:rPr>
        <w:t xml:space="preserve"> просторним </w:t>
      </w:r>
      <w:r w:rsidR="006023A1" w:rsidRPr="00F52444">
        <w:rPr>
          <w:lang w:val="sr-Cyrl-RS"/>
        </w:rPr>
        <w:t>капацитетима</w:t>
      </w:r>
      <w:r w:rsidR="00285973">
        <w:rPr>
          <w:lang w:val="sr-Cyrl-BA"/>
        </w:rPr>
        <w:t xml:space="preserve">. Све то даје </w:t>
      </w:r>
      <w:r w:rsidR="00285973" w:rsidRPr="00285973">
        <w:rPr>
          <w:lang w:val="sr-Cyrl-BA"/>
        </w:rPr>
        <w:t>могућност</w:t>
      </w:r>
      <w:r w:rsidR="00285973" w:rsidRPr="00285973">
        <w:rPr>
          <w:lang w:val="sr-Cyrl-RS"/>
        </w:rPr>
        <w:t xml:space="preserve"> за достизање</w:t>
      </w:r>
      <w:r w:rsidR="006023A1" w:rsidRPr="00285973">
        <w:rPr>
          <w:lang w:val="sr-Cyrl-RS"/>
        </w:rPr>
        <w:t xml:space="preserve"> оптималних </w:t>
      </w:r>
      <w:r w:rsidR="00285973" w:rsidRPr="00285973">
        <w:rPr>
          <w:lang w:val="sr-Cyrl-RS"/>
        </w:rPr>
        <w:t xml:space="preserve"> радних </w:t>
      </w:r>
      <w:r w:rsidR="006023A1" w:rsidRPr="00285973">
        <w:rPr>
          <w:lang w:val="sr-Cyrl-RS"/>
        </w:rPr>
        <w:t xml:space="preserve">услова </w:t>
      </w:r>
      <w:r w:rsidR="00285973" w:rsidRPr="00285973">
        <w:rPr>
          <w:lang w:val="sr-Cyrl-RS"/>
        </w:rPr>
        <w:t xml:space="preserve"> и пуног капацитета рада.</w:t>
      </w:r>
      <w:r w:rsidR="004433C9" w:rsidRPr="004433C9">
        <w:rPr>
          <w:lang w:val="sr-Cyrl-BA"/>
        </w:rPr>
        <w:t xml:space="preserve"> </w:t>
      </w:r>
      <w:r w:rsidR="004433C9">
        <w:rPr>
          <w:lang w:val="sr-Cyrl-BA"/>
        </w:rPr>
        <w:t>У циљу обезбјеђења  пружања  обавезних здравствених услуга ,адекватног обима и квалитета Дом здравља редовно врши и стручна усавршавања кадра, кроз планиране специјализације доктора, као и друге видове додатних стручних усавршавања</w:t>
      </w:r>
      <w:r w:rsidR="001565E0">
        <w:rPr>
          <w:lang w:val="sr-Cyrl-BA"/>
        </w:rPr>
        <w:t xml:space="preserve"> запосленог особља.У</w:t>
      </w:r>
      <w:r w:rsidR="004433C9">
        <w:rPr>
          <w:lang w:val="sr-Cyrl-BA"/>
        </w:rPr>
        <w:t xml:space="preserve"> складу  са наведеним нпр. у 2018.годи</w:t>
      </w:r>
      <w:r w:rsidR="001565E0">
        <w:rPr>
          <w:lang w:val="sr-Cyrl-BA"/>
        </w:rPr>
        <w:t xml:space="preserve">ни на специјализацији је било 14 доктора </w:t>
      </w:r>
      <w:r w:rsidR="004433C9">
        <w:rPr>
          <w:lang w:val="sr-Cyrl-BA"/>
        </w:rPr>
        <w:t xml:space="preserve"> из различитих грана медицине. </w:t>
      </w:r>
      <w:r w:rsidR="00285973" w:rsidRPr="00285973">
        <w:rPr>
          <w:lang w:val="sr-Cyrl-BA"/>
        </w:rPr>
        <w:t xml:space="preserve"> </w:t>
      </w:r>
    </w:p>
    <w:p w:rsidR="006023A1" w:rsidRPr="00F52444" w:rsidRDefault="006023A1" w:rsidP="001932FC">
      <w:pPr>
        <w:shd w:val="clear" w:color="auto" w:fill="FFFFFF"/>
        <w:ind w:firstLine="12"/>
        <w:rPr>
          <w:lang w:val="sr-Cyrl-RS"/>
        </w:rPr>
      </w:pPr>
      <w:r w:rsidRPr="00F52444">
        <w:rPr>
          <w:lang w:val="sr-Cyrl-RS"/>
        </w:rPr>
        <w:t>Што се  тиче</w:t>
      </w:r>
      <w:r w:rsidR="001932FC">
        <w:rPr>
          <w:lang w:val="sr-Cyrl-RS"/>
        </w:rPr>
        <w:t xml:space="preserve">  уговором планираних </w:t>
      </w:r>
      <w:r w:rsidRPr="00F52444">
        <w:rPr>
          <w:lang w:val="sr-Cyrl-RS"/>
        </w:rPr>
        <w:t xml:space="preserve">редовних </w:t>
      </w:r>
      <w:r w:rsidR="001932FC">
        <w:rPr>
          <w:lang w:val="sr-Cyrl-RS"/>
        </w:rPr>
        <w:t xml:space="preserve"> финансијских средстава</w:t>
      </w:r>
      <w:r w:rsidR="003B5533">
        <w:rPr>
          <w:lang w:val="sr-Cyrl-RS"/>
        </w:rPr>
        <w:t xml:space="preserve"> од стране ФЗО РС, </w:t>
      </w:r>
      <w:r w:rsidRPr="00F52444">
        <w:rPr>
          <w:lang w:val="sr-Cyrl-RS"/>
        </w:rPr>
        <w:t xml:space="preserve"> за 201</w:t>
      </w:r>
      <w:r w:rsidR="004B6D55" w:rsidRPr="00F52444">
        <w:rPr>
          <w:lang w:val="sr-Cyrl-BA"/>
        </w:rPr>
        <w:t>8</w:t>
      </w:r>
      <w:r w:rsidR="003B5533">
        <w:rPr>
          <w:lang w:val="sr-Cyrl-RS"/>
        </w:rPr>
        <w:t xml:space="preserve">. годину </w:t>
      </w:r>
      <w:r w:rsidRPr="00F52444">
        <w:rPr>
          <w:lang w:val="sr-Cyrl-RS"/>
        </w:rPr>
        <w:t xml:space="preserve"> </w:t>
      </w:r>
      <w:r w:rsidRPr="00EE32F6">
        <w:rPr>
          <w:lang w:val="sr-Cyrl-RS"/>
        </w:rPr>
        <w:t>процјена је</w:t>
      </w:r>
      <w:r w:rsidR="003B5533" w:rsidRPr="00EE32F6">
        <w:rPr>
          <w:lang w:val="sr-Cyrl-RS"/>
        </w:rPr>
        <w:t xml:space="preserve"> била</w:t>
      </w:r>
      <w:r w:rsidR="003B5533" w:rsidRPr="003B5533">
        <w:rPr>
          <w:color w:val="00B0F0"/>
          <w:lang w:val="sr-Cyrl-RS"/>
        </w:rPr>
        <w:t xml:space="preserve"> </w:t>
      </w:r>
      <w:r w:rsidRPr="00F52444">
        <w:rPr>
          <w:lang w:val="sr-Cyrl-RS"/>
        </w:rPr>
        <w:t xml:space="preserve"> да наведена средства неће бити довољна за реализацију свих </w:t>
      </w:r>
      <w:r w:rsidR="001932FC">
        <w:rPr>
          <w:lang w:val="sr-Cyrl-RS"/>
        </w:rPr>
        <w:t xml:space="preserve">планираних </w:t>
      </w:r>
      <w:r w:rsidRPr="00F52444">
        <w:rPr>
          <w:lang w:val="sr-Cyrl-BA"/>
        </w:rPr>
        <w:t xml:space="preserve"> </w:t>
      </w:r>
      <w:r w:rsidRPr="00F52444">
        <w:rPr>
          <w:lang w:val="sr-Cyrl-RS"/>
        </w:rPr>
        <w:t xml:space="preserve">програмских </w:t>
      </w:r>
      <w:r w:rsidR="003B5533">
        <w:rPr>
          <w:lang w:val="sr-Cyrl-RS"/>
        </w:rPr>
        <w:t xml:space="preserve"> </w:t>
      </w:r>
      <w:r w:rsidRPr="00F52444">
        <w:rPr>
          <w:lang w:val="sr-Cyrl-RS"/>
        </w:rPr>
        <w:t xml:space="preserve"> активности. Због тога је</w:t>
      </w:r>
      <w:r w:rsidR="001932FC">
        <w:rPr>
          <w:lang w:val="sr-Cyrl-RS"/>
        </w:rPr>
        <w:t xml:space="preserve"> као и претходних година , неопходно дио средстава</w:t>
      </w:r>
      <w:r w:rsidR="003B5533">
        <w:rPr>
          <w:lang w:val="sr-Cyrl-RS"/>
        </w:rPr>
        <w:t xml:space="preserve"> неопходно обезбиједити </w:t>
      </w:r>
      <w:r w:rsidR="001932FC">
        <w:rPr>
          <w:lang w:val="sr-Cyrl-RS"/>
        </w:rPr>
        <w:t xml:space="preserve"> из  других извора</w:t>
      </w:r>
      <w:r w:rsidRPr="00F52444">
        <w:rPr>
          <w:lang w:val="sr-Cyrl-RS"/>
        </w:rPr>
        <w:t xml:space="preserve"> фин</w:t>
      </w:r>
      <w:r w:rsidR="004B6D55" w:rsidRPr="00F52444">
        <w:rPr>
          <w:lang w:val="sr-Cyrl-RS"/>
        </w:rPr>
        <w:t>асирања</w:t>
      </w:r>
      <w:r w:rsidR="001932FC">
        <w:rPr>
          <w:lang w:val="sr-Cyrl-RS"/>
        </w:rPr>
        <w:t xml:space="preserve">, прије свега кроз </w:t>
      </w:r>
      <w:r w:rsidR="004B6D55" w:rsidRPr="00F52444">
        <w:rPr>
          <w:lang w:val="sr-Cyrl-RS"/>
        </w:rPr>
        <w:t xml:space="preserve"> кроз подршку од стране </w:t>
      </w:r>
      <w:r w:rsidRPr="00F52444">
        <w:rPr>
          <w:lang w:val="sr-Cyrl-RS"/>
        </w:rPr>
        <w:t xml:space="preserve">локалне заједнице, </w:t>
      </w:r>
      <w:r w:rsidR="003B5533">
        <w:rPr>
          <w:lang w:val="sr-Cyrl-RS"/>
        </w:rPr>
        <w:t xml:space="preserve">других </w:t>
      </w:r>
      <w:r w:rsidRPr="00F52444">
        <w:rPr>
          <w:lang w:val="sr-Cyrl-RS"/>
        </w:rPr>
        <w:t xml:space="preserve">републичких институција </w:t>
      </w:r>
      <w:r w:rsidR="003B5533">
        <w:rPr>
          <w:lang w:val="sr-Cyrl-BA"/>
        </w:rPr>
        <w:t>,</w:t>
      </w:r>
      <w:r w:rsidRPr="00F52444">
        <w:rPr>
          <w:lang w:val="sr-Cyrl-BA"/>
        </w:rPr>
        <w:t xml:space="preserve"> подршку од стране </w:t>
      </w:r>
      <w:r w:rsidRPr="00F52444">
        <w:rPr>
          <w:lang w:val="sr-Cyrl-RS"/>
        </w:rPr>
        <w:t xml:space="preserve">међународних пројеката и сл. </w:t>
      </w:r>
    </w:p>
    <w:p w:rsidR="006023A1" w:rsidRPr="00F52444" w:rsidRDefault="003B5533" w:rsidP="003B5533">
      <w:pPr>
        <w:rPr>
          <w:lang w:val="sr-Cyrl-BA"/>
        </w:rPr>
      </w:pPr>
      <w:r>
        <w:rPr>
          <w:lang w:val="sr-Cyrl-RS"/>
        </w:rPr>
        <w:t>Поред</w:t>
      </w:r>
      <w:r w:rsidR="006023A1" w:rsidRPr="00F52444">
        <w:rPr>
          <w:lang w:val="sr-Cyrl-BA"/>
        </w:rPr>
        <w:t xml:space="preserve"> тога планирани приходи су рађени на бази постојећег броја  рег</w:t>
      </w:r>
      <w:r w:rsidR="00F13EED">
        <w:rPr>
          <w:lang w:val="sr-Cyrl-BA"/>
        </w:rPr>
        <w:t>истрован</w:t>
      </w:r>
      <w:r w:rsidR="001932FC">
        <w:rPr>
          <w:lang w:val="sr-Cyrl-BA"/>
        </w:rPr>
        <w:t xml:space="preserve">их становника и очекиваног смањења </w:t>
      </w:r>
      <w:r w:rsidR="000A0A43" w:rsidRPr="00F52444">
        <w:rPr>
          <w:lang w:val="sr-Cyrl-BA"/>
        </w:rPr>
        <w:t>истих</w:t>
      </w:r>
      <w:r w:rsidR="001932FC">
        <w:rPr>
          <w:lang w:val="sr-Cyrl-BA"/>
        </w:rPr>
        <w:t>,</w:t>
      </w:r>
      <w:r w:rsidR="000A0A43" w:rsidRPr="00F52444">
        <w:rPr>
          <w:lang w:val="sr-Cyrl-BA"/>
        </w:rPr>
        <w:t xml:space="preserve"> </w:t>
      </w:r>
      <w:r w:rsidR="006023A1" w:rsidRPr="00F52444">
        <w:rPr>
          <w:lang w:val="sr-Cyrl-BA"/>
        </w:rPr>
        <w:t xml:space="preserve">због </w:t>
      </w:r>
      <w:r w:rsidR="001932FC">
        <w:rPr>
          <w:lang w:val="sr-Cyrl-BA"/>
        </w:rPr>
        <w:t>наведеног  смањења броја амбуланти</w:t>
      </w:r>
      <w:r>
        <w:rPr>
          <w:lang w:val="sr-Cyrl-BA"/>
        </w:rPr>
        <w:t>,</w:t>
      </w:r>
      <w:r w:rsidR="001932FC">
        <w:rPr>
          <w:lang w:val="sr-Cyrl-BA"/>
        </w:rPr>
        <w:t xml:space="preserve"> пререгистрације  у </w:t>
      </w:r>
      <w:r w:rsidR="000A0A43" w:rsidRPr="00F52444">
        <w:rPr>
          <w:lang w:val="sr-Cyrl-BA"/>
        </w:rPr>
        <w:t>приватн</w:t>
      </w:r>
      <w:r w:rsidR="001932FC">
        <w:rPr>
          <w:lang w:val="sr-Cyrl-BA"/>
        </w:rPr>
        <w:t>е здравствене</w:t>
      </w:r>
      <w:r w:rsidR="000A0A43" w:rsidRPr="00F52444">
        <w:rPr>
          <w:lang w:val="sr-Cyrl-BA"/>
        </w:rPr>
        <w:t xml:space="preserve"> установа</w:t>
      </w:r>
      <w:r w:rsidR="001932FC">
        <w:rPr>
          <w:lang w:val="sr-Cyrl-BA"/>
        </w:rPr>
        <w:t xml:space="preserve"> и</w:t>
      </w:r>
      <w:r w:rsidR="001932FC" w:rsidRPr="001932FC">
        <w:rPr>
          <w:lang w:val="sr-Cyrl-BA"/>
        </w:rPr>
        <w:t xml:space="preserve"> </w:t>
      </w:r>
      <w:r w:rsidR="001932FC" w:rsidRPr="00F52444">
        <w:rPr>
          <w:lang w:val="sr-Cyrl-BA"/>
        </w:rPr>
        <w:t>одлива</w:t>
      </w:r>
      <w:r>
        <w:rPr>
          <w:lang w:val="sr-Cyrl-BA"/>
        </w:rPr>
        <w:t xml:space="preserve"> становништва  са </w:t>
      </w:r>
      <w:r w:rsidR="001932FC">
        <w:rPr>
          <w:lang w:val="sr-Cyrl-BA"/>
        </w:rPr>
        <w:t xml:space="preserve"> подручја које покрива Дом здравља Добој.</w:t>
      </w:r>
      <w:r w:rsidR="00007528" w:rsidRPr="00F52444">
        <w:rPr>
          <w:lang w:val="sr-Cyrl-BA"/>
        </w:rPr>
        <w:t xml:space="preserve"> </w:t>
      </w:r>
      <w:r w:rsidR="001932FC">
        <w:rPr>
          <w:lang w:val="sr-Cyrl-BA"/>
        </w:rPr>
        <w:t xml:space="preserve"> </w:t>
      </w:r>
    </w:p>
    <w:p w:rsidR="006023A1" w:rsidRPr="00F52444" w:rsidRDefault="006023A1" w:rsidP="003B5533">
      <w:pPr>
        <w:rPr>
          <w:lang w:val="sr-Cyrl-BA"/>
        </w:rPr>
      </w:pPr>
      <w:r w:rsidRPr="00F52444">
        <w:rPr>
          <w:lang w:val="sr-Cyrl-BA"/>
        </w:rPr>
        <w:t>Мањи број регист</w:t>
      </w:r>
      <w:r w:rsidR="003B5533">
        <w:rPr>
          <w:lang w:val="sr-Cyrl-BA"/>
        </w:rPr>
        <w:t xml:space="preserve">рованих осигураних лица одражава </w:t>
      </w:r>
      <w:r w:rsidRPr="00F52444">
        <w:rPr>
          <w:lang w:val="sr-Cyrl-BA"/>
        </w:rPr>
        <w:t xml:space="preserve"> се на  смањење </w:t>
      </w:r>
      <w:r w:rsidR="003B5533">
        <w:rPr>
          <w:lang w:val="sr-Cyrl-BA"/>
        </w:rPr>
        <w:t xml:space="preserve"> финсијских средстава за финасирање   породичне медицине, и</w:t>
      </w:r>
      <w:r w:rsidRPr="00F52444">
        <w:rPr>
          <w:lang w:val="sr-Cyrl-BA"/>
        </w:rPr>
        <w:t xml:space="preserve">  пропорционално и осталих служби </w:t>
      </w:r>
      <w:r w:rsidR="003B5533">
        <w:rPr>
          <w:lang w:val="sr-Cyrl-BA"/>
        </w:rPr>
        <w:t xml:space="preserve"> установе. </w:t>
      </w:r>
      <w:r w:rsidRPr="00F52444">
        <w:rPr>
          <w:lang w:val="sr-Cyrl-BA"/>
        </w:rPr>
        <w:t xml:space="preserve"> </w:t>
      </w:r>
    </w:p>
    <w:p w:rsidR="00E90F10" w:rsidRDefault="00285973" w:rsidP="00757B0E">
      <w:pPr>
        <w:shd w:val="clear" w:color="auto" w:fill="FFFFFF"/>
        <w:rPr>
          <w:lang w:val="sr-Cyrl-BA"/>
        </w:rPr>
      </w:pPr>
      <w:r>
        <w:rPr>
          <w:lang w:val="sr-Cyrl-BA"/>
        </w:rPr>
        <w:t>Стога у односу</w:t>
      </w:r>
      <w:r w:rsidR="00844D83">
        <w:rPr>
          <w:lang w:val="sr-Cyrl-BA"/>
        </w:rPr>
        <w:t xml:space="preserve"> </w:t>
      </w:r>
      <w:r>
        <w:rPr>
          <w:lang w:val="sr-Cyrl-BA"/>
        </w:rPr>
        <w:t xml:space="preserve">на </w:t>
      </w:r>
      <w:r w:rsidR="006023A1" w:rsidRPr="00F52444">
        <w:rPr>
          <w:lang w:val="sr-Cyrl-BA"/>
        </w:rPr>
        <w:t xml:space="preserve"> све напријед  наведено  Дом здравља  ће </w:t>
      </w:r>
      <w:r w:rsidR="006023A1" w:rsidRPr="00F52444">
        <w:rPr>
          <w:lang w:val="sr-Cyrl-RS"/>
        </w:rPr>
        <w:t xml:space="preserve"> наставити рад на контроли и рационализацији  свих врста трошкова</w:t>
      </w:r>
      <w:r>
        <w:rPr>
          <w:lang w:val="sr-Cyrl-RS"/>
        </w:rPr>
        <w:t xml:space="preserve">. Такође је настављена и </w:t>
      </w:r>
      <w:r w:rsidR="006023A1" w:rsidRPr="00F52444">
        <w:rPr>
          <w:lang w:val="sr-Cyrl-BA"/>
        </w:rPr>
        <w:t xml:space="preserve"> </w:t>
      </w:r>
      <w:r w:rsidR="00844D83">
        <w:rPr>
          <w:lang w:val="sr-Cyrl-BA"/>
        </w:rPr>
        <w:t xml:space="preserve">рационализацији </w:t>
      </w:r>
      <w:r w:rsidR="00757B0E">
        <w:rPr>
          <w:lang w:val="sr-Cyrl-BA"/>
        </w:rPr>
        <w:t>броја запослених</w:t>
      </w:r>
      <w:r>
        <w:rPr>
          <w:lang w:val="sr-Cyrl-BA"/>
        </w:rPr>
        <w:t xml:space="preserve">,   тако да је укупан број запослених крајем  2018. године износио 282, </w:t>
      </w:r>
      <w:r w:rsidR="00844D83">
        <w:rPr>
          <w:lang w:val="sr-Cyrl-BA"/>
        </w:rPr>
        <w:t>и у односу на претходне двије године износи 20% мање.</w:t>
      </w:r>
      <w:r w:rsidR="00757B0E">
        <w:rPr>
          <w:lang w:val="sr-Cyrl-BA"/>
        </w:rPr>
        <w:t xml:space="preserve">Уз напомену да </w:t>
      </w:r>
      <w:r w:rsidR="006023A1" w:rsidRPr="00F52444">
        <w:rPr>
          <w:lang w:val="sr-Cyrl-BA"/>
        </w:rPr>
        <w:t>рационализаци</w:t>
      </w:r>
      <w:r w:rsidR="006023A1" w:rsidRPr="00F52444">
        <w:rPr>
          <w:lang w:val="sr-Cyrl-RS"/>
        </w:rPr>
        <w:t xml:space="preserve"> </w:t>
      </w:r>
      <w:r w:rsidR="006023A1" w:rsidRPr="00F52444">
        <w:rPr>
          <w:lang w:val="sr-Cyrl-BA"/>
        </w:rPr>
        <w:t>броја запослених</w:t>
      </w:r>
      <w:r w:rsidR="00282809" w:rsidRPr="00F52444">
        <w:rPr>
          <w:lang w:val="sr-Cyrl-BA"/>
        </w:rPr>
        <w:t xml:space="preserve"> </w:t>
      </w:r>
      <w:r w:rsidR="00757B0E">
        <w:rPr>
          <w:lang w:val="sr-Cyrl-BA"/>
        </w:rPr>
        <w:t xml:space="preserve"> неможе ићи испод  </w:t>
      </w:r>
      <w:r w:rsidR="00F52444">
        <w:rPr>
          <w:lang w:val="sr-Cyrl-BA"/>
        </w:rPr>
        <w:t xml:space="preserve"> </w:t>
      </w:r>
      <w:r w:rsidR="00757B0E">
        <w:rPr>
          <w:lang w:val="sr-Cyrl-BA"/>
        </w:rPr>
        <w:t xml:space="preserve"> важећих  норматива , како неби дошло у питање право на </w:t>
      </w:r>
      <w:r w:rsidR="006023A1" w:rsidRPr="00F52444">
        <w:rPr>
          <w:lang w:val="sr-Cyrl-BA"/>
        </w:rPr>
        <w:t xml:space="preserve"> </w:t>
      </w:r>
      <w:r w:rsidR="00757B0E">
        <w:rPr>
          <w:lang w:val="sr-Cyrl-BA"/>
        </w:rPr>
        <w:t xml:space="preserve"> </w:t>
      </w:r>
      <w:r w:rsidR="00F52444" w:rsidRPr="00F52444">
        <w:rPr>
          <w:lang w:val="sr-Cyrl-BA"/>
        </w:rPr>
        <w:t xml:space="preserve"> пружање </w:t>
      </w:r>
      <w:r w:rsidR="00757B0E">
        <w:rPr>
          <w:lang w:val="sr-Cyrl-BA"/>
        </w:rPr>
        <w:t xml:space="preserve">предвиђених здравствених услуга од стране установе , </w:t>
      </w:r>
      <w:r w:rsidR="00F52444" w:rsidRPr="00F52444">
        <w:rPr>
          <w:lang w:val="sr-Cyrl-BA"/>
        </w:rPr>
        <w:t xml:space="preserve">потребног обима </w:t>
      </w:r>
      <w:r w:rsidR="00757B0E">
        <w:rPr>
          <w:lang w:val="sr-Cyrl-BA"/>
        </w:rPr>
        <w:t>и квалитета  истих.</w:t>
      </w:r>
    </w:p>
    <w:p w:rsidR="00F52444" w:rsidRPr="00F52444" w:rsidRDefault="00F52444" w:rsidP="00AD435F">
      <w:pPr>
        <w:shd w:val="clear" w:color="auto" w:fill="FFFFFF"/>
        <w:ind w:firstLine="12"/>
        <w:jc w:val="both"/>
        <w:rPr>
          <w:lang w:val="sr-Cyrl-BA"/>
        </w:rPr>
      </w:pPr>
    </w:p>
    <w:p w:rsidR="0009732F" w:rsidRPr="00121D34" w:rsidRDefault="0009732F" w:rsidP="00121D34">
      <w:pPr>
        <w:shd w:val="clear" w:color="auto" w:fill="FFFFFF"/>
        <w:jc w:val="both"/>
        <w:rPr>
          <w:lang w:val="sr-Cyrl-RS"/>
        </w:rPr>
      </w:pPr>
    </w:p>
    <w:p w:rsidR="0009732F" w:rsidRPr="00F91FED" w:rsidRDefault="0009732F" w:rsidP="0009732F">
      <w:pPr>
        <w:jc w:val="both"/>
        <w:rPr>
          <w:color w:val="0070C0"/>
          <w:lang w:val="sr-Cyrl-BA"/>
        </w:rPr>
      </w:pPr>
    </w:p>
    <w:p w:rsidR="0009732F" w:rsidRPr="00F91FED" w:rsidRDefault="00F91FED" w:rsidP="0009732F">
      <w:pPr>
        <w:shd w:val="clear" w:color="auto" w:fill="FFFFFF"/>
        <w:rPr>
          <w:lang w:val="sr-Cyrl-RS"/>
        </w:rPr>
      </w:pPr>
      <w:r>
        <w:rPr>
          <w:lang w:val="sr-Cyrl-BA"/>
        </w:rPr>
        <w:t xml:space="preserve">          </w:t>
      </w:r>
      <w:r w:rsidR="00121D34">
        <w:rPr>
          <w:lang w:val="sr-Cyrl-BA"/>
        </w:rPr>
        <w:t xml:space="preserve">      </w:t>
      </w:r>
      <w:r w:rsidR="0009732F" w:rsidRPr="00F91FED">
        <w:rPr>
          <w:lang w:val="sr-Cyrl-BA"/>
        </w:rPr>
        <w:t xml:space="preserve">Директор                                            </w:t>
      </w:r>
      <w:r>
        <w:rPr>
          <w:lang w:val="sr-Cyrl-BA"/>
        </w:rPr>
        <w:t xml:space="preserve">         </w:t>
      </w:r>
      <w:r w:rsidR="00121D34">
        <w:rPr>
          <w:lang w:val="sr-Cyrl-BA"/>
        </w:rPr>
        <w:t xml:space="preserve">     </w:t>
      </w:r>
      <w:r>
        <w:rPr>
          <w:lang w:val="sr-Cyrl-BA"/>
        </w:rPr>
        <w:t xml:space="preserve">        </w:t>
      </w:r>
      <w:r w:rsidR="0009732F" w:rsidRPr="00F91FED">
        <w:rPr>
          <w:lang w:val="sr-Cyrl-BA"/>
        </w:rPr>
        <w:t xml:space="preserve">   </w:t>
      </w:r>
      <w:r w:rsidR="006023A1">
        <w:rPr>
          <w:lang w:val="sr-Cyrl-RS"/>
        </w:rPr>
        <w:t>П</w:t>
      </w:r>
      <w:r w:rsidR="0009732F" w:rsidRPr="00F91FED">
        <w:rPr>
          <w:lang w:val="sr-Cyrl-RS"/>
        </w:rPr>
        <w:t>редсједник Управног одбора</w:t>
      </w:r>
    </w:p>
    <w:p w:rsidR="0009732F" w:rsidRPr="00F91FED" w:rsidRDefault="00121D34" w:rsidP="0009732F">
      <w:pPr>
        <w:shd w:val="clear" w:color="auto" w:fill="FFFFFF"/>
        <w:ind w:firstLine="12"/>
        <w:rPr>
          <w:lang w:val="sr-Cyrl-BA"/>
        </w:rPr>
      </w:pPr>
      <w:r>
        <w:rPr>
          <w:lang w:val="sr-Cyrl-BA"/>
        </w:rPr>
        <w:t xml:space="preserve">       </w:t>
      </w:r>
      <w:r w:rsidR="00055EB2">
        <w:rPr>
          <w:lang w:val="sr-Cyrl-BA"/>
        </w:rPr>
        <w:t xml:space="preserve">Славко Ковачевић                                                                     </w:t>
      </w:r>
      <w:r w:rsidR="006023A1">
        <w:rPr>
          <w:lang w:val="sr-Cyrl-BA"/>
        </w:rPr>
        <w:t>Радмила Млинаревић</w:t>
      </w:r>
      <w:r w:rsidR="0009732F" w:rsidRPr="00F91FED">
        <w:rPr>
          <w:lang w:val="sr-Cyrl-BA"/>
        </w:rPr>
        <w:t xml:space="preserve">                                                            </w:t>
      </w:r>
    </w:p>
    <w:p w:rsidR="00DF32B7" w:rsidRPr="00F91FED" w:rsidRDefault="00121D34" w:rsidP="00F91FED">
      <w:pPr>
        <w:tabs>
          <w:tab w:val="left" w:pos="5515"/>
        </w:tabs>
        <w:rPr>
          <w:lang w:val="sr-Cyrl-CS"/>
        </w:rPr>
      </w:pPr>
      <w:r>
        <w:rPr>
          <w:lang w:val="sr-Cyrl-BA"/>
        </w:rPr>
        <w:t xml:space="preserve">     </w:t>
      </w:r>
      <w:r w:rsidR="00055EB2">
        <w:rPr>
          <w:lang w:val="sr-Cyrl-BA"/>
        </w:rPr>
        <w:t xml:space="preserve"> дипломирани економиста</w:t>
      </w:r>
      <w:r w:rsidR="0009732F" w:rsidRPr="00F91FED">
        <w:rPr>
          <w:lang w:val="sr-Cyrl-RS"/>
        </w:rPr>
        <w:t xml:space="preserve">                 </w:t>
      </w:r>
      <w:r w:rsidR="006023A1">
        <w:rPr>
          <w:lang w:val="sr-Cyrl-RS"/>
        </w:rPr>
        <w:t xml:space="preserve">                                    </w:t>
      </w:r>
      <w:r>
        <w:rPr>
          <w:lang w:val="sr-Cyrl-RS"/>
        </w:rPr>
        <w:t xml:space="preserve"> </w:t>
      </w:r>
      <w:r w:rsidR="006023A1">
        <w:rPr>
          <w:lang w:val="sr-Cyrl-RS"/>
        </w:rPr>
        <w:t xml:space="preserve">  </w:t>
      </w:r>
    </w:p>
    <w:p w:rsidR="00E3323A" w:rsidRPr="005F42D9" w:rsidRDefault="00DF32B7" w:rsidP="005F42D9">
      <w:pPr>
        <w:tabs>
          <w:tab w:val="left" w:pos="5515"/>
        </w:tabs>
        <w:jc w:val="center"/>
        <w:rPr>
          <w:lang w:val="sr-Cyrl-CS"/>
        </w:rPr>
      </w:pPr>
      <w:r w:rsidRPr="00F91FED">
        <w:rPr>
          <w:lang w:val="sr-Cyrl-CS"/>
        </w:rPr>
        <w:t xml:space="preserve"> </w:t>
      </w:r>
      <w:r w:rsidR="006023A1">
        <w:rPr>
          <w:lang w:val="sr-Cyrl-CS"/>
        </w:rPr>
        <w:t xml:space="preserve">     </w:t>
      </w:r>
      <w:r w:rsidRPr="00F91FED">
        <w:rPr>
          <w:lang w:val="sr-Cyrl-CS"/>
        </w:rPr>
        <w:t xml:space="preserve">                                                                                                                </w:t>
      </w: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E3323A" w:rsidRDefault="00E3323A">
      <w:pPr>
        <w:rPr>
          <w:b/>
          <w:sz w:val="20"/>
          <w:szCs w:val="20"/>
        </w:rPr>
      </w:pPr>
    </w:p>
    <w:p w:rsidR="00537C08" w:rsidRPr="005F42D9" w:rsidRDefault="00537C08" w:rsidP="00BC69BD">
      <w:pPr>
        <w:tabs>
          <w:tab w:val="left" w:pos="4140"/>
        </w:tabs>
        <w:rPr>
          <w:lang w:val="sr-Cyrl-RS"/>
        </w:rPr>
      </w:pPr>
    </w:p>
    <w:p w:rsidR="00FD4174" w:rsidRPr="0035209F" w:rsidRDefault="0035209F" w:rsidP="00505CEF">
      <w:pPr>
        <w:tabs>
          <w:tab w:val="left" w:pos="4140"/>
        </w:tabs>
        <w:rPr>
          <w:sz w:val="21"/>
          <w:szCs w:val="21"/>
          <w:lang w:val="sr-Latn-RS"/>
        </w:rPr>
      </w:pPr>
      <w:r>
        <w:rPr>
          <w:lang w:val="sr-Latn-RS"/>
        </w:rPr>
        <w:t xml:space="preserve"> </w:t>
      </w:r>
    </w:p>
    <w:p w:rsidR="00FD4174" w:rsidRDefault="00FD4174" w:rsidP="00BC69BD">
      <w:pPr>
        <w:tabs>
          <w:tab w:val="left" w:pos="4140"/>
        </w:tabs>
        <w:jc w:val="center"/>
        <w:rPr>
          <w:sz w:val="21"/>
          <w:szCs w:val="21"/>
          <w:lang w:val="sr-Cyrl-RS"/>
        </w:rPr>
      </w:pPr>
    </w:p>
    <w:p w:rsidR="00FD4174" w:rsidRDefault="00FD4174" w:rsidP="00BC69BD">
      <w:pPr>
        <w:tabs>
          <w:tab w:val="left" w:pos="4140"/>
        </w:tabs>
        <w:jc w:val="center"/>
        <w:rPr>
          <w:sz w:val="21"/>
          <w:szCs w:val="21"/>
          <w:lang w:val="sr-Cyrl-RS"/>
        </w:rPr>
      </w:pPr>
    </w:p>
    <w:p w:rsidR="00FD4174" w:rsidRDefault="00FD4174" w:rsidP="00BC69BD">
      <w:pPr>
        <w:tabs>
          <w:tab w:val="left" w:pos="4140"/>
        </w:tabs>
        <w:jc w:val="center"/>
        <w:rPr>
          <w:sz w:val="21"/>
          <w:szCs w:val="21"/>
          <w:lang w:val="sr-Cyrl-RS"/>
        </w:rPr>
      </w:pPr>
    </w:p>
    <w:p w:rsidR="000B472C" w:rsidRDefault="0035209F" w:rsidP="00991B8F">
      <w:pPr>
        <w:shd w:val="clear" w:color="auto" w:fill="FFFFFF"/>
        <w:ind w:firstLine="12"/>
        <w:jc w:val="both"/>
        <w:rPr>
          <w:b/>
          <w:lang w:val="sr-Cyrl-RS"/>
        </w:rPr>
      </w:pPr>
      <w:r>
        <w:rPr>
          <w:sz w:val="21"/>
          <w:szCs w:val="21"/>
        </w:rPr>
        <w:t xml:space="preserve"> </w:t>
      </w:r>
    </w:p>
    <w:p w:rsidR="00272277" w:rsidRPr="006F231A" w:rsidRDefault="0035209F" w:rsidP="00121D34">
      <w:pPr>
        <w:shd w:val="clear" w:color="auto" w:fill="FFFFFF"/>
        <w:jc w:val="both"/>
        <w:rPr>
          <w:b/>
          <w:sz w:val="22"/>
          <w:szCs w:val="22"/>
          <w:lang w:val="sr-Latn-RS"/>
        </w:rPr>
      </w:pPr>
      <w:r>
        <w:rPr>
          <w:lang w:val="sr-Latn-RS"/>
        </w:rPr>
        <w:t xml:space="preserve"> </w:t>
      </w:r>
    </w:p>
    <w:sectPr w:rsidR="00272277" w:rsidRPr="006F231A" w:rsidSect="006220E0">
      <w:footerReference w:type="even" r:id="rId9"/>
      <w:footerReference w:type="default" r:id="rId10"/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D85" w:rsidRDefault="00E34D85">
      <w:r>
        <w:separator/>
      </w:r>
    </w:p>
  </w:endnote>
  <w:endnote w:type="continuationSeparator" w:id="0">
    <w:p w:rsidR="00E34D85" w:rsidRDefault="00E3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48" w:rsidRDefault="001F5E48" w:rsidP="002901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E48" w:rsidRDefault="001F5E48" w:rsidP="00440D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48" w:rsidRDefault="001F5E48" w:rsidP="002901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B6B">
      <w:rPr>
        <w:rStyle w:val="PageNumber"/>
        <w:noProof/>
      </w:rPr>
      <w:t>14</w:t>
    </w:r>
    <w:r>
      <w:rPr>
        <w:rStyle w:val="PageNumber"/>
      </w:rPr>
      <w:fldChar w:fldCharType="end"/>
    </w:r>
  </w:p>
  <w:p w:rsidR="001F5E48" w:rsidRDefault="001F5E48" w:rsidP="00440D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D85" w:rsidRDefault="00E34D85">
      <w:r>
        <w:separator/>
      </w:r>
    </w:p>
  </w:footnote>
  <w:footnote w:type="continuationSeparator" w:id="0">
    <w:p w:rsidR="00E34D85" w:rsidRDefault="00E3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F64"/>
    <w:multiLevelType w:val="hybridMultilevel"/>
    <w:tmpl w:val="7808514A"/>
    <w:lvl w:ilvl="0" w:tplc="040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847359F"/>
    <w:multiLevelType w:val="hybridMultilevel"/>
    <w:tmpl w:val="D4E88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E1BFA"/>
    <w:multiLevelType w:val="multilevel"/>
    <w:tmpl w:val="A93CEB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453F3"/>
    <w:multiLevelType w:val="hybridMultilevel"/>
    <w:tmpl w:val="BAE688E4"/>
    <w:lvl w:ilvl="0" w:tplc="04090003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0E2B4467"/>
    <w:multiLevelType w:val="multilevel"/>
    <w:tmpl w:val="0D780772"/>
    <w:styleLink w:val="Styl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71565"/>
    <w:multiLevelType w:val="multilevel"/>
    <w:tmpl w:val="D3085E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A4C03D2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C0C3080"/>
    <w:multiLevelType w:val="hybridMultilevel"/>
    <w:tmpl w:val="3390AA84"/>
    <w:lvl w:ilvl="0" w:tplc="2EA4CE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C0183"/>
    <w:multiLevelType w:val="hybridMultilevel"/>
    <w:tmpl w:val="2AB818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531F9"/>
    <w:multiLevelType w:val="hybridMultilevel"/>
    <w:tmpl w:val="190EB0F8"/>
    <w:lvl w:ilvl="0" w:tplc="1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327445"/>
    <w:multiLevelType w:val="hybridMultilevel"/>
    <w:tmpl w:val="8AFED76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811E4"/>
    <w:multiLevelType w:val="hybridMultilevel"/>
    <w:tmpl w:val="24D092FE"/>
    <w:lvl w:ilvl="0" w:tplc="7E7CE37A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66C1D"/>
    <w:multiLevelType w:val="multilevel"/>
    <w:tmpl w:val="D29C4550"/>
    <w:styleLink w:val="Style3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2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A9C02B9"/>
    <w:multiLevelType w:val="hybridMultilevel"/>
    <w:tmpl w:val="6BCE3354"/>
    <w:lvl w:ilvl="0" w:tplc="2160DF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D21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5502ED"/>
    <w:multiLevelType w:val="hybridMultilevel"/>
    <w:tmpl w:val="2656F4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8D5C8F"/>
    <w:multiLevelType w:val="hybridMultilevel"/>
    <w:tmpl w:val="4F4811F2"/>
    <w:lvl w:ilvl="0" w:tplc="6F42C6BE">
      <w:start w:val="1"/>
      <w:numFmt w:val="bullet"/>
      <w:pStyle w:val="1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E43EC"/>
    <w:multiLevelType w:val="hybridMultilevel"/>
    <w:tmpl w:val="E9448A50"/>
    <w:lvl w:ilvl="0" w:tplc="6F42C6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E21BE"/>
    <w:multiLevelType w:val="multilevel"/>
    <w:tmpl w:val="3EB89D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8D0F98"/>
    <w:multiLevelType w:val="hybridMultilevel"/>
    <w:tmpl w:val="6F4069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3E6001"/>
    <w:multiLevelType w:val="hybridMultilevel"/>
    <w:tmpl w:val="73BEAC22"/>
    <w:lvl w:ilvl="0" w:tplc="141A0003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2" w:tplc="141A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65036801"/>
    <w:multiLevelType w:val="hybridMultilevel"/>
    <w:tmpl w:val="D916A3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C1FD8"/>
    <w:multiLevelType w:val="hybridMultilevel"/>
    <w:tmpl w:val="9FEE122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19"/>
  </w:num>
  <w:num w:numId="15">
    <w:abstractNumId w:val="22"/>
  </w:num>
  <w:num w:numId="16">
    <w:abstractNumId w:val="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8"/>
  </w:num>
  <w:num w:numId="21">
    <w:abstractNumId w:val="13"/>
  </w:num>
  <w:num w:numId="22">
    <w:abstractNumId w:val="7"/>
  </w:num>
  <w:num w:numId="2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085"/>
    <w:rsid w:val="00002127"/>
    <w:rsid w:val="00002AEC"/>
    <w:rsid w:val="00002D4C"/>
    <w:rsid w:val="000037AF"/>
    <w:rsid w:val="00003C22"/>
    <w:rsid w:val="00007202"/>
    <w:rsid w:val="00007528"/>
    <w:rsid w:val="000077D8"/>
    <w:rsid w:val="00007AF7"/>
    <w:rsid w:val="000104F0"/>
    <w:rsid w:val="00010606"/>
    <w:rsid w:val="000109FC"/>
    <w:rsid w:val="000123C8"/>
    <w:rsid w:val="00013C77"/>
    <w:rsid w:val="00015C16"/>
    <w:rsid w:val="00016309"/>
    <w:rsid w:val="00016770"/>
    <w:rsid w:val="000172EA"/>
    <w:rsid w:val="0002070F"/>
    <w:rsid w:val="00021B40"/>
    <w:rsid w:val="0002249A"/>
    <w:rsid w:val="00022C9E"/>
    <w:rsid w:val="00023139"/>
    <w:rsid w:val="0002475A"/>
    <w:rsid w:val="000254A0"/>
    <w:rsid w:val="00026B34"/>
    <w:rsid w:val="00026F05"/>
    <w:rsid w:val="00027535"/>
    <w:rsid w:val="000303C0"/>
    <w:rsid w:val="00030D49"/>
    <w:rsid w:val="00032441"/>
    <w:rsid w:val="00032897"/>
    <w:rsid w:val="00032937"/>
    <w:rsid w:val="00033A83"/>
    <w:rsid w:val="00033BDC"/>
    <w:rsid w:val="000349F4"/>
    <w:rsid w:val="000359BC"/>
    <w:rsid w:val="00035D7C"/>
    <w:rsid w:val="0003644A"/>
    <w:rsid w:val="00041B8D"/>
    <w:rsid w:val="00041BA2"/>
    <w:rsid w:val="0004204D"/>
    <w:rsid w:val="0004206C"/>
    <w:rsid w:val="00042459"/>
    <w:rsid w:val="000428EB"/>
    <w:rsid w:val="00043B57"/>
    <w:rsid w:val="00044137"/>
    <w:rsid w:val="000446C7"/>
    <w:rsid w:val="00044DAD"/>
    <w:rsid w:val="00047736"/>
    <w:rsid w:val="00047908"/>
    <w:rsid w:val="000505AB"/>
    <w:rsid w:val="00051300"/>
    <w:rsid w:val="00051E2C"/>
    <w:rsid w:val="0005237F"/>
    <w:rsid w:val="00054304"/>
    <w:rsid w:val="00054691"/>
    <w:rsid w:val="00054F9F"/>
    <w:rsid w:val="00055EB2"/>
    <w:rsid w:val="0006037F"/>
    <w:rsid w:val="00060596"/>
    <w:rsid w:val="00060B2A"/>
    <w:rsid w:val="00061085"/>
    <w:rsid w:val="00061523"/>
    <w:rsid w:val="00061D14"/>
    <w:rsid w:val="00062328"/>
    <w:rsid w:val="00062377"/>
    <w:rsid w:val="00062CA4"/>
    <w:rsid w:val="000641C2"/>
    <w:rsid w:val="000643B1"/>
    <w:rsid w:val="00064A97"/>
    <w:rsid w:val="00065472"/>
    <w:rsid w:val="00066DB1"/>
    <w:rsid w:val="00070150"/>
    <w:rsid w:val="000705C6"/>
    <w:rsid w:val="00071441"/>
    <w:rsid w:val="00072329"/>
    <w:rsid w:val="00072943"/>
    <w:rsid w:val="00072E10"/>
    <w:rsid w:val="000750AA"/>
    <w:rsid w:val="000754EC"/>
    <w:rsid w:val="00076361"/>
    <w:rsid w:val="00080749"/>
    <w:rsid w:val="000812F3"/>
    <w:rsid w:val="00081433"/>
    <w:rsid w:val="00081FA8"/>
    <w:rsid w:val="00082922"/>
    <w:rsid w:val="000829C8"/>
    <w:rsid w:val="0008366C"/>
    <w:rsid w:val="0008411B"/>
    <w:rsid w:val="00084DC5"/>
    <w:rsid w:val="00085476"/>
    <w:rsid w:val="00085598"/>
    <w:rsid w:val="00085BC1"/>
    <w:rsid w:val="00085C65"/>
    <w:rsid w:val="00085CE5"/>
    <w:rsid w:val="000860F6"/>
    <w:rsid w:val="00086B25"/>
    <w:rsid w:val="00087012"/>
    <w:rsid w:val="000878F5"/>
    <w:rsid w:val="00090435"/>
    <w:rsid w:val="000915D4"/>
    <w:rsid w:val="0009189F"/>
    <w:rsid w:val="00091CF9"/>
    <w:rsid w:val="00093AC1"/>
    <w:rsid w:val="00093B87"/>
    <w:rsid w:val="00093CD1"/>
    <w:rsid w:val="0009418E"/>
    <w:rsid w:val="0009424F"/>
    <w:rsid w:val="00095908"/>
    <w:rsid w:val="00095BD9"/>
    <w:rsid w:val="00095C7D"/>
    <w:rsid w:val="00095DDD"/>
    <w:rsid w:val="0009662E"/>
    <w:rsid w:val="0009688C"/>
    <w:rsid w:val="0009732F"/>
    <w:rsid w:val="00097BF8"/>
    <w:rsid w:val="000A03FF"/>
    <w:rsid w:val="000A09D7"/>
    <w:rsid w:val="000A0A43"/>
    <w:rsid w:val="000A1118"/>
    <w:rsid w:val="000A13D0"/>
    <w:rsid w:val="000A169F"/>
    <w:rsid w:val="000A238F"/>
    <w:rsid w:val="000A270C"/>
    <w:rsid w:val="000A3C67"/>
    <w:rsid w:val="000A431B"/>
    <w:rsid w:val="000A75C2"/>
    <w:rsid w:val="000B014E"/>
    <w:rsid w:val="000B0231"/>
    <w:rsid w:val="000B0821"/>
    <w:rsid w:val="000B178A"/>
    <w:rsid w:val="000B2651"/>
    <w:rsid w:val="000B26F2"/>
    <w:rsid w:val="000B2F5E"/>
    <w:rsid w:val="000B35F7"/>
    <w:rsid w:val="000B39EF"/>
    <w:rsid w:val="000B472C"/>
    <w:rsid w:val="000B4A51"/>
    <w:rsid w:val="000B563E"/>
    <w:rsid w:val="000B5F92"/>
    <w:rsid w:val="000B6D08"/>
    <w:rsid w:val="000B773D"/>
    <w:rsid w:val="000C0F6F"/>
    <w:rsid w:val="000C1954"/>
    <w:rsid w:val="000C276F"/>
    <w:rsid w:val="000C2ACF"/>
    <w:rsid w:val="000C36FA"/>
    <w:rsid w:val="000C3A3E"/>
    <w:rsid w:val="000C45D1"/>
    <w:rsid w:val="000C4E79"/>
    <w:rsid w:val="000C5505"/>
    <w:rsid w:val="000C5668"/>
    <w:rsid w:val="000C57EA"/>
    <w:rsid w:val="000C5F32"/>
    <w:rsid w:val="000C62C7"/>
    <w:rsid w:val="000C62EF"/>
    <w:rsid w:val="000C6913"/>
    <w:rsid w:val="000C7071"/>
    <w:rsid w:val="000C7A85"/>
    <w:rsid w:val="000D0B95"/>
    <w:rsid w:val="000D2B65"/>
    <w:rsid w:val="000D2C51"/>
    <w:rsid w:val="000D2C95"/>
    <w:rsid w:val="000D2DBD"/>
    <w:rsid w:val="000D2EA6"/>
    <w:rsid w:val="000D45BF"/>
    <w:rsid w:val="000D4FEF"/>
    <w:rsid w:val="000D6681"/>
    <w:rsid w:val="000D6D89"/>
    <w:rsid w:val="000E0366"/>
    <w:rsid w:val="000E08D2"/>
    <w:rsid w:val="000E1954"/>
    <w:rsid w:val="000E2999"/>
    <w:rsid w:val="000E3DAC"/>
    <w:rsid w:val="000E404E"/>
    <w:rsid w:val="000E52D6"/>
    <w:rsid w:val="000E5608"/>
    <w:rsid w:val="000E6CAB"/>
    <w:rsid w:val="000E6F95"/>
    <w:rsid w:val="000E7203"/>
    <w:rsid w:val="000E77C0"/>
    <w:rsid w:val="000F02B4"/>
    <w:rsid w:val="000F1014"/>
    <w:rsid w:val="000F21D8"/>
    <w:rsid w:val="000F478A"/>
    <w:rsid w:val="000F51DC"/>
    <w:rsid w:val="000F5462"/>
    <w:rsid w:val="000F650E"/>
    <w:rsid w:val="000F6963"/>
    <w:rsid w:val="000F7781"/>
    <w:rsid w:val="00102498"/>
    <w:rsid w:val="0010413F"/>
    <w:rsid w:val="0010467A"/>
    <w:rsid w:val="001047D4"/>
    <w:rsid w:val="00106D3B"/>
    <w:rsid w:val="001071A9"/>
    <w:rsid w:val="0010721F"/>
    <w:rsid w:val="00107D97"/>
    <w:rsid w:val="00110056"/>
    <w:rsid w:val="00111559"/>
    <w:rsid w:val="001122BC"/>
    <w:rsid w:val="0011240B"/>
    <w:rsid w:val="00113CB4"/>
    <w:rsid w:val="001144D1"/>
    <w:rsid w:val="00114BFC"/>
    <w:rsid w:val="00114EAE"/>
    <w:rsid w:val="00115C7E"/>
    <w:rsid w:val="00116534"/>
    <w:rsid w:val="001175D4"/>
    <w:rsid w:val="00120099"/>
    <w:rsid w:val="00120BAE"/>
    <w:rsid w:val="00121D34"/>
    <w:rsid w:val="00122194"/>
    <w:rsid w:val="001227A0"/>
    <w:rsid w:val="00123C69"/>
    <w:rsid w:val="00123ED3"/>
    <w:rsid w:val="00123F96"/>
    <w:rsid w:val="00124EE9"/>
    <w:rsid w:val="001250CC"/>
    <w:rsid w:val="00125506"/>
    <w:rsid w:val="00126319"/>
    <w:rsid w:val="001269ED"/>
    <w:rsid w:val="00127E84"/>
    <w:rsid w:val="001332E4"/>
    <w:rsid w:val="00133757"/>
    <w:rsid w:val="0013392C"/>
    <w:rsid w:val="00133D57"/>
    <w:rsid w:val="00134001"/>
    <w:rsid w:val="0013463F"/>
    <w:rsid w:val="001346B4"/>
    <w:rsid w:val="001350BE"/>
    <w:rsid w:val="001351FF"/>
    <w:rsid w:val="00136561"/>
    <w:rsid w:val="00137793"/>
    <w:rsid w:val="001411D5"/>
    <w:rsid w:val="00141C8C"/>
    <w:rsid w:val="00142B73"/>
    <w:rsid w:val="001438CB"/>
    <w:rsid w:val="00143B78"/>
    <w:rsid w:val="001446DD"/>
    <w:rsid w:val="0014487E"/>
    <w:rsid w:val="00145362"/>
    <w:rsid w:val="00145AD5"/>
    <w:rsid w:val="001469C8"/>
    <w:rsid w:val="00151499"/>
    <w:rsid w:val="00151DA9"/>
    <w:rsid w:val="0015359B"/>
    <w:rsid w:val="001537B8"/>
    <w:rsid w:val="001538A9"/>
    <w:rsid w:val="00153AAA"/>
    <w:rsid w:val="001541B5"/>
    <w:rsid w:val="00154335"/>
    <w:rsid w:val="00155743"/>
    <w:rsid w:val="001565E0"/>
    <w:rsid w:val="00156A60"/>
    <w:rsid w:val="00156ECF"/>
    <w:rsid w:val="00157692"/>
    <w:rsid w:val="00160CC6"/>
    <w:rsid w:val="0016238F"/>
    <w:rsid w:val="00163065"/>
    <w:rsid w:val="00164C15"/>
    <w:rsid w:val="00165094"/>
    <w:rsid w:val="001658B2"/>
    <w:rsid w:val="00165CE3"/>
    <w:rsid w:val="001666A0"/>
    <w:rsid w:val="0017108D"/>
    <w:rsid w:val="001712AB"/>
    <w:rsid w:val="001715A2"/>
    <w:rsid w:val="00171CFF"/>
    <w:rsid w:val="00171EB7"/>
    <w:rsid w:val="00171F9B"/>
    <w:rsid w:val="001723F3"/>
    <w:rsid w:val="001737BB"/>
    <w:rsid w:val="00173A0B"/>
    <w:rsid w:val="00174056"/>
    <w:rsid w:val="0017527E"/>
    <w:rsid w:val="00176F29"/>
    <w:rsid w:val="00176FA8"/>
    <w:rsid w:val="0018070C"/>
    <w:rsid w:val="00181023"/>
    <w:rsid w:val="001823BB"/>
    <w:rsid w:val="0018279F"/>
    <w:rsid w:val="0018284D"/>
    <w:rsid w:val="00182872"/>
    <w:rsid w:val="0018290C"/>
    <w:rsid w:val="00182DFD"/>
    <w:rsid w:val="00184CE5"/>
    <w:rsid w:val="00184D16"/>
    <w:rsid w:val="0018547C"/>
    <w:rsid w:val="00186722"/>
    <w:rsid w:val="001870C0"/>
    <w:rsid w:val="001873EA"/>
    <w:rsid w:val="001876AF"/>
    <w:rsid w:val="00187DAB"/>
    <w:rsid w:val="00190593"/>
    <w:rsid w:val="001910CF"/>
    <w:rsid w:val="0019168D"/>
    <w:rsid w:val="0019173B"/>
    <w:rsid w:val="00191D6A"/>
    <w:rsid w:val="001922C9"/>
    <w:rsid w:val="001932FC"/>
    <w:rsid w:val="001960DD"/>
    <w:rsid w:val="0019699D"/>
    <w:rsid w:val="001A0687"/>
    <w:rsid w:val="001A1128"/>
    <w:rsid w:val="001A15B3"/>
    <w:rsid w:val="001A2A04"/>
    <w:rsid w:val="001A2C36"/>
    <w:rsid w:val="001A3368"/>
    <w:rsid w:val="001A3A31"/>
    <w:rsid w:val="001A3A47"/>
    <w:rsid w:val="001A4528"/>
    <w:rsid w:val="001A4C5A"/>
    <w:rsid w:val="001A6691"/>
    <w:rsid w:val="001A759D"/>
    <w:rsid w:val="001B04EC"/>
    <w:rsid w:val="001B0665"/>
    <w:rsid w:val="001B15BC"/>
    <w:rsid w:val="001B18FC"/>
    <w:rsid w:val="001B1F86"/>
    <w:rsid w:val="001B224D"/>
    <w:rsid w:val="001B2EDE"/>
    <w:rsid w:val="001B3256"/>
    <w:rsid w:val="001B391D"/>
    <w:rsid w:val="001B3EAC"/>
    <w:rsid w:val="001B54EA"/>
    <w:rsid w:val="001B68AC"/>
    <w:rsid w:val="001B747C"/>
    <w:rsid w:val="001B785E"/>
    <w:rsid w:val="001B7A4E"/>
    <w:rsid w:val="001C10F6"/>
    <w:rsid w:val="001C1FE7"/>
    <w:rsid w:val="001C24FE"/>
    <w:rsid w:val="001C3C57"/>
    <w:rsid w:val="001C3D9F"/>
    <w:rsid w:val="001C443B"/>
    <w:rsid w:val="001C4492"/>
    <w:rsid w:val="001C5211"/>
    <w:rsid w:val="001C5DC6"/>
    <w:rsid w:val="001C715C"/>
    <w:rsid w:val="001C77D7"/>
    <w:rsid w:val="001D0BAD"/>
    <w:rsid w:val="001D0BBD"/>
    <w:rsid w:val="001D0E30"/>
    <w:rsid w:val="001D133F"/>
    <w:rsid w:val="001D18AB"/>
    <w:rsid w:val="001D19CD"/>
    <w:rsid w:val="001D20B7"/>
    <w:rsid w:val="001D2B5A"/>
    <w:rsid w:val="001D30F3"/>
    <w:rsid w:val="001D3132"/>
    <w:rsid w:val="001D360F"/>
    <w:rsid w:val="001D3BCB"/>
    <w:rsid w:val="001D4B20"/>
    <w:rsid w:val="001D5B40"/>
    <w:rsid w:val="001D71B9"/>
    <w:rsid w:val="001D74F0"/>
    <w:rsid w:val="001E075A"/>
    <w:rsid w:val="001E0B05"/>
    <w:rsid w:val="001E0C93"/>
    <w:rsid w:val="001E1394"/>
    <w:rsid w:val="001E182F"/>
    <w:rsid w:val="001E358B"/>
    <w:rsid w:val="001E44A2"/>
    <w:rsid w:val="001E5051"/>
    <w:rsid w:val="001E526F"/>
    <w:rsid w:val="001E5A1C"/>
    <w:rsid w:val="001E5E04"/>
    <w:rsid w:val="001E798F"/>
    <w:rsid w:val="001E7BAB"/>
    <w:rsid w:val="001F0070"/>
    <w:rsid w:val="001F009F"/>
    <w:rsid w:val="001F07DB"/>
    <w:rsid w:val="001F0EC5"/>
    <w:rsid w:val="001F15C2"/>
    <w:rsid w:val="001F1A20"/>
    <w:rsid w:val="001F1B39"/>
    <w:rsid w:val="001F1F08"/>
    <w:rsid w:val="001F20F6"/>
    <w:rsid w:val="001F246B"/>
    <w:rsid w:val="001F31CC"/>
    <w:rsid w:val="001F4BA5"/>
    <w:rsid w:val="001F4D70"/>
    <w:rsid w:val="001F4E63"/>
    <w:rsid w:val="001F58A2"/>
    <w:rsid w:val="001F58CE"/>
    <w:rsid w:val="001F5E48"/>
    <w:rsid w:val="001F7D96"/>
    <w:rsid w:val="002021B1"/>
    <w:rsid w:val="00202C93"/>
    <w:rsid w:val="002036C8"/>
    <w:rsid w:val="00203757"/>
    <w:rsid w:val="00203F5D"/>
    <w:rsid w:val="00204641"/>
    <w:rsid w:val="00204A61"/>
    <w:rsid w:val="00204ADE"/>
    <w:rsid w:val="00204FE4"/>
    <w:rsid w:val="002057E5"/>
    <w:rsid w:val="00205872"/>
    <w:rsid w:val="00206CA0"/>
    <w:rsid w:val="00207712"/>
    <w:rsid w:val="00207BDC"/>
    <w:rsid w:val="00211AF4"/>
    <w:rsid w:val="00211DBF"/>
    <w:rsid w:val="00212325"/>
    <w:rsid w:val="00212D12"/>
    <w:rsid w:val="00213966"/>
    <w:rsid w:val="002168A7"/>
    <w:rsid w:val="00216DAF"/>
    <w:rsid w:val="00217B91"/>
    <w:rsid w:val="00217BE6"/>
    <w:rsid w:val="002211BA"/>
    <w:rsid w:val="00221242"/>
    <w:rsid w:val="00221C20"/>
    <w:rsid w:val="00221EBD"/>
    <w:rsid w:val="00222B5C"/>
    <w:rsid w:val="00223EDB"/>
    <w:rsid w:val="00224876"/>
    <w:rsid w:val="002248BA"/>
    <w:rsid w:val="00224B08"/>
    <w:rsid w:val="0022512D"/>
    <w:rsid w:val="00225A4E"/>
    <w:rsid w:val="00225EDC"/>
    <w:rsid w:val="002265B3"/>
    <w:rsid w:val="0022777A"/>
    <w:rsid w:val="002318A4"/>
    <w:rsid w:val="0023204F"/>
    <w:rsid w:val="002322C8"/>
    <w:rsid w:val="002323DE"/>
    <w:rsid w:val="00233093"/>
    <w:rsid w:val="00233C1E"/>
    <w:rsid w:val="00234093"/>
    <w:rsid w:val="00234DCC"/>
    <w:rsid w:val="002400FA"/>
    <w:rsid w:val="00240557"/>
    <w:rsid w:val="002409CE"/>
    <w:rsid w:val="00240D67"/>
    <w:rsid w:val="00240FEB"/>
    <w:rsid w:val="0024101A"/>
    <w:rsid w:val="00241299"/>
    <w:rsid w:val="0024131C"/>
    <w:rsid w:val="002418A8"/>
    <w:rsid w:val="00241D6B"/>
    <w:rsid w:val="00241F5D"/>
    <w:rsid w:val="00242349"/>
    <w:rsid w:val="002428CF"/>
    <w:rsid w:val="0024751E"/>
    <w:rsid w:val="0025125B"/>
    <w:rsid w:val="00251DD7"/>
    <w:rsid w:val="00251EC5"/>
    <w:rsid w:val="00251F1A"/>
    <w:rsid w:val="00253950"/>
    <w:rsid w:val="00254796"/>
    <w:rsid w:val="002550CE"/>
    <w:rsid w:val="0025596D"/>
    <w:rsid w:val="0025603C"/>
    <w:rsid w:val="002604FD"/>
    <w:rsid w:val="00261D00"/>
    <w:rsid w:val="00262801"/>
    <w:rsid w:val="00264878"/>
    <w:rsid w:val="0026560B"/>
    <w:rsid w:val="00265DDA"/>
    <w:rsid w:val="0026658D"/>
    <w:rsid w:val="00267DF9"/>
    <w:rsid w:val="002719E8"/>
    <w:rsid w:val="00271B01"/>
    <w:rsid w:val="00272277"/>
    <w:rsid w:val="002722BB"/>
    <w:rsid w:val="002729C7"/>
    <w:rsid w:val="00272C0B"/>
    <w:rsid w:val="0027302C"/>
    <w:rsid w:val="00273B39"/>
    <w:rsid w:val="00274769"/>
    <w:rsid w:val="00274B57"/>
    <w:rsid w:val="002766EE"/>
    <w:rsid w:val="002769CA"/>
    <w:rsid w:val="00276E35"/>
    <w:rsid w:val="002775B2"/>
    <w:rsid w:val="00277B49"/>
    <w:rsid w:val="00280082"/>
    <w:rsid w:val="00280114"/>
    <w:rsid w:val="002802FB"/>
    <w:rsid w:val="00281125"/>
    <w:rsid w:val="002815A5"/>
    <w:rsid w:val="00282809"/>
    <w:rsid w:val="00282C55"/>
    <w:rsid w:val="00283140"/>
    <w:rsid w:val="002840F9"/>
    <w:rsid w:val="0028441C"/>
    <w:rsid w:val="0028497F"/>
    <w:rsid w:val="00284B75"/>
    <w:rsid w:val="00285973"/>
    <w:rsid w:val="00286010"/>
    <w:rsid w:val="00286CF5"/>
    <w:rsid w:val="00290190"/>
    <w:rsid w:val="00290641"/>
    <w:rsid w:val="00290791"/>
    <w:rsid w:val="00290FD4"/>
    <w:rsid w:val="002919A5"/>
    <w:rsid w:val="002922AD"/>
    <w:rsid w:val="00292832"/>
    <w:rsid w:val="0029309B"/>
    <w:rsid w:val="00294705"/>
    <w:rsid w:val="0029538F"/>
    <w:rsid w:val="00295B10"/>
    <w:rsid w:val="00295EBD"/>
    <w:rsid w:val="00297100"/>
    <w:rsid w:val="00297597"/>
    <w:rsid w:val="00297EC8"/>
    <w:rsid w:val="002A07B3"/>
    <w:rsid w:val="002A0C3D"/>
    <w:rsid w:val="002A2229"/>
    <w:rsid w:val="002A2A8F"/>
    <w:rsid w:val="002A2AA9"/>
    <w:rsid w:val="002A3326"/>
    <w:rsid w:val="002A33DF"/>
    <w:rsid w:val="002A398B"/>
    <w:rsid w:val="002A40AC"/>
    <w:rsid w:val="002A4146"/>
    <w:rsid w:val="002A4278"/>
    <w:rsid w:val="002A4BFD"/>
    <w:rsid w:val="002A565D"/>
    <w:rsid w:val="002A568E"/>
    <w:rsid w:val="002A56CF"/>
    <w:rsid w:val="002A5C80"/>
    <w:rsid w:val="002A5F25"/>
    <w:rsid w:val="002A7093"/>
    <w:rsid w:val="002A7380"/>
    <w:rsid w:val="002B0565"/>
    <w:rsid w:val="002B0EA0"/>
    <w:rsid w:val="002B2EAD"/>
    <w:rsid w:val="002B5AA3"/>
    <w:rsid w:val="002B7B97"/>
    <w:rsid w:val="002C025F"/>
    <w:rsid w:val="002C3B37"/>
    <w:rsid w:val="002C64A7"/>
    <w:rsid w:val="002C65B3"/>
    <w:rsid w:val="002C6691"/>
    <w:rsid w:val="002C7BC7"/>
    <w:rsid w:val="002D032E"/>
    <w:rsid w:val="002D2D6A"/>
    <w:rsid w:val="002D2EBC"/>
    <w:rsid w:val="002D39CF"/>
    <w:rsid w:val="002D4887"/>
    <w:rsid w:val="002D526E"/>
    <w:rsid w:val="002D57D3"/>
    <w:rsid w:val="002D5839"/>
    <w:rsid w:val="002D6EE3"/>
    <w:rsid w:val="002D7577"/>
    <w:rsid w:val="002D7657"/>
    <w:rsid w:val="002D7CA7"/>
    <w:rsid w:val="002E04A6"/>
    <w:rsid w:val="002E065A"/>
    <w:rsid w:val="002E0997"/>
    <w:rsid w:val="002E1A2F"/>
    <w:rsid w:val="002E1D00"/>
    <w:rsid w:val="002E2D4C"/>
    <w:rsid w:val="002E5AE1"/>
    <w:rsid w:val="002E5AEE"/>
    <w:rsid w:val="002E62EC"/>
    <w:rsid w:val="002E69E3"/>
    <w:rsid w:val="002E7778"/>
    <w:rsid w:val="002E7983"/>
    <w:rsid w:val="002E7A3F"/>
    <w:rsid w:val="002E7DF0"/>
    <w:rsid w:val="002F0979"/>
    <w:rsid w:val="002F2590"/>
    <w:rsid w:val="002F2D67"/>
    <w:rsid w:val="002F31F1"/>
    <w:rsid w:val="002F36B9"/>
    <w:rsid w:val="002F49A4"/>
    <w:rsid w:val="002F4F42"/>
    <w:rsid w:val="002F56A4"/>
    <w:rsid w:val="002F5E9F"/>
    <w:rsid w:val="002F6DA1"/>
    <w:rsid w:val="00300C32"/>
    <w:rsid w:val="00301D95"/>
    <w:rsid w:val="00303593"/>
    <w:rsid w:val="003042CB"/>
    <w:rsid w:val="00304F77"/>
    <w:rsid w:val="00305CEB"/>
    <w:rsid w:val="003061F3"/>
    <w:rsid w:val="003064D8"/>
    <w:rsid w:val="00310512"/>
    <w:rsid w:val="003111CA"/>
    <w:rsid w:val="003112FB"/>
    <w:rsid w:val="00311A10"/>
    <w:rsid w:val="00311F9F"/>
    <w:rsid w:val="0031260C"/>
    <w:rsid w:val="003129ED"/>
    <w:rsid w:val="00312ED4"/>
    <w:rsid w:val="00312FE5"/>
    <w:rsid w:val="00313C6E"/>
    <w:rsid w:val="003141F1"/>
    <w:rsid w:val="003142AA"/>
    <w:rsid w:val="0031610A"/>
    <w:rsid w:val="00317A49"/>
    <w:rsid w:val="00321902"/>
    <w:rsid w:val="0032223D"/>
    <w:rsid w:val="0032422E"/>
    <w:rsid w:val="00324F82"/>
    <w:rsid w:val="003250C6"/>
    <w:rsid w:val="003253E9"/>
    <w:rsid w:val="00331841"/>
    <w:rsid w:val="0033251F"/>
    <w:rsid w:val="00332BBC"/>
    <w:rsid w:val="003333E3"/>
    <w:rsid w:val="00333693"/>
    <w:rsid w:val="00334311"/>
    <w:rsid w:val="00336D3D"/>
    <w:rsid w:val="00336E28"/>
    <w:rsid w:val="00337BCD"/>
    <w:rsid w:val="003417E1"/>
    <w:rsid w:val="00343677"/>
    <w:rsid w:val="00343741"/>
    <w:rsid w:val="00343888"/>
    <w:rsid w:val="00344922"/>
    <w:rsid w:val="00344F63"/>
    <w:rsid w:val="00345062"/>
    <w:rsid w:val="00346420"/>
    <w:rsid w:val="003476CE"/>
    <w:rsid w:val="00347C91"/>
    <w:rsid w:val="0035039E"/>
    <w:rsid w:val="00350630"/>
    <w:rsid w:val="00350CFC"/>
    <w:rsid w:val="00350DDF"/>
    <w:rsid w:val="00351AB5"/>
    <w:rsid w:val="00351B49"/>
    <w:rsid w:val="00352088"/>
    <w:rsid w:val="0035209F"/>
    <w:rsid w:val="0035311B"/>
    <w:rsid w:val="00353F53"/>
    <w:rsid w:val="003543E9"/>
    <w:rsid w:val="00354AB3"/>
    <w:rsid w:val="00354BFD"/>
    <w:rsid w:val="00354E6A"/>
    <w:rsid w:val="003555A2"/>
    <w:rsid w:val="003563C6"/>
    <w:rsid w:val="00356781"/>
    <w:rsid w:val="00356992"/>
    <w:rsid w:val="00357995"/>
    <w:rsid w:val="003605AF"/>
    <w:rsid w:val="00360B30"/>
    <w:rsid w:val="00361D12"/>
    <w:rsid w:val="003636A3"/>
    <w:rsid w:val="00363801"/>
    <w:rsid w:val="00363E17"/>
    <w:rsid w:val="003647AF"/>
    <w:rsid w:val="00364D0A"/>
    <w:rsid w:val="00365358"/>
    <w:rsid w:val="00365D19"/>
    <w:rsid w:val="00365E33"/>
    <w:rsid w:val="00366E2E"/>
    <w:rsid w:val="00367C68"/>
    <w:rsid w:val="0037034B"/>
    <w:rsid w:val="00371450"/>
    <w:rsid w:val="003716DF"/>
    <w:rsid w:val="00372D14"/>
    <w:rsid w:val="00373E17"/>
    <w:rsid w:val="00374971"/>
    <w:rsid w:val="00375DE8"/>
    <w:rsid w:val="003760F1"/>
    <w:rsid w:val="003769AD"/>
    <w:rsid w:val="003774F1"/>
    <w:rsid w:val="003806AB"/>
    <w:rsid w:val="00381A37"/>
    <w:rsid w:val="00381BB9"/>
    <w:rsid w:val="00382E78"/>
    <w:rsid w:val="0038487E"/>
    <w:rsid w:val="003859B5"/>
    <w:rsid w:val="00385AD2"/>
    <w:rsid w:val="00385F45"/>
    <w:rsid w:val="00387B31"/>
    <w:rsid w:val="003903A8"/>
    <w:rsid w:val="00392FCA"/>
    <w:rsid w:val="00393162"/>
    <w:rsid w:val="0039355D"/>
    <w:rsid w:val="003941CF"/>
    <w:rsid w:val="0039432B"/>
    <w:rsid w:val="00394542"/>
    <w:rsid w:val="0039472F"/>
    <w:rsid w:val="00394AA1"/>
    <w:rsid w:val="00394E09"/>
    <w:rsid w:val="00396240"/>
    <w:rsid w:val="00396541"/>
    <w:rsid w:val="003A070D"/>
    <w:rsid w:val="003A0E27"/>
    <w:rsid w:val="003A176F"/>
    <w:rsid w:val="003A3076"/>
    <w:rsid w:val="003A33A6"/>
    <w:rsid w:val="003A5245"/>
    <w:rsid w:val="003A643A"/>
    <w:rsid w:val="003A6D93"/>
    <w:rsid w:val="003A7399"/>
    <w:rsid w:val="003A7743"/>
    <w:rsid w:val="003B0327"/>
    <w:rsid w:val="003B1340"/>
    <w:rsid w:val="003B1770"/>
    <w:rsid w:val="003B1D5A"/>
    <w:rsid w:val="003B2664"/>
    <w:rsid w:val="003B4D26"/>
    <w:rsid w:val="003B4D44"/>
    <w:rsid w:val="003B5533"/>
    <w:rsid w:val="003B63F6"/>
    <w:rsid w:val="003B68AD"/>
    <w:rsid w:val="003B69D6"/>
    <w:rsid w:val="003B6DBA"/>
    <w:rsid w:val="003B763E"/>
    <w:rsid w:val="003B781A"/>
    <w:rsid w:val="003B7BAA"/>
    <w:rsid w:val="003C03A8"/>
    <w:rsid w:val="003C0417"/>
    <w:rsid w:val="003C084C"/>
    <w:rsid w:val="003C0DB0"/>
    <w:rsid w:val="003C267C"/>
    <w:rsid w:val="003C2B83"/>
    <w:rsid w:val="003C2BCD"/>
    <w:rsid w:val="003C40E7"/>
    <w:rsid w:val="003C46FC"/>
    <w:rsid w:val="003C4E1A"/>
    <w:rsid w:val="003C5AF8"/>
    <w:rsid w:val="003C6B98"/>
    <w:rsid w:val="003C7BBF"/>
    <w:rsid w:val="003C7C59"/>
    <w:rsid w:val="003D123B"/>
    <w:rsid w:val="003D1A3C"/>
    <w:rsid w:val="003D20F6"/>
    <w:rsid w:val="003D2CD4"/>
    <w:rsid w:val="003D38D0"/>
    <w:rsid w:val="003D38F9"/>
    <w:rsid w:val="003D4025"/>
    <w:rsid w:val="003D7970"/>
    <w:rsid w:val="003E02DB"/>
    <w:rsid w:val="003E0F62"/>
    <w:rsid w:val="003E14A6"/>
    <w:rsid w:val="003E253F"/>
    <w:rsid w:val="003E30AD"/>
    <w:rsid w:val="003E32A5"/>
    <w:rsid w:val="003E494F"/>
    <w:rsid w:val="003E4A98"/>
    <w:rsid w:val="003F0DF4"/>
    <w:rsid w:val="003F1591"/>
    <w:rsid w:val="003F1683"/>
    <w:rsid w:val="003F18A9"/>
    <w:rsid w:val="003F2061"/>
    <w:rsid w:val="003F2155"/>
    <w:rsid w:val="003F2CDE"/>
    <w:rsid w:val="003F2E25"/>
    <w:rsid w:val="003F3D7C"/>
    <w:rsid w:val="003F3DE4"/>
    <w:rsid w:val="003F4913"/>
    <w:rsid w:val="003F5031"/>
    <w:rsid w:val="003F6814"/>
    <w:rsid w:val="003F6FE0"/>
    <w:rsid w:val="003F726D"/>
    <w:rsid w:val="004013D4"/>
    <w:rsid w:val="00401A92"/>
    <w:rsid w:val="004020D9"/>
    <w:rsid w:val="00404790"/>
    <w:rsid w:val="00404BD6"/>
    <w:rsid w:val="00405083"/>
    <w:rsid w:val="00405479"/>
    <w:rsid w:val="0040656C"/>
    <w:rsid w:val="00406E07"/>
    <w:rsid w:val="004075B8"/>
    <w:rsid w:val="004106C8"/>
    <w:rsid w:val="00410BB0"/>
    <w:rsid w:val="00410D9F"/>
    <w:rsid w:val="00411CC0"/>
    <w:rsid w:val="00412111"/>
    <w:rsid w:val="004121A8"/>
    <w:rsid w:val="00412415"/>
    <w:rsid w:val="0041246B"/>
    <w:rsid w:val="0041363B"/>
    <w:rsid w:val="0041505C"/>
    <w:rsid w:val="00415E86"/>
    <w:rsid w:val="00417292"/>
    <w:rsid w:val="004172FF"/>
    <w:rsid w:val="00417837"/>
    <w:rsid w:val="00417A2C"/>
    <w:rsid w:val="0042063F"/>
    <w:rsid w:val="0042162F"/>
    <w:rsid w:val="004222FD"/>
    <w:rsid w:val="00422C42"/>
    <w:rsid w:val="004230BB"/>
    <w:rsid w:val="00423E10"/>
    <w:rsid w:val="00424920"/>
    <w:rsid w:val="00425328"/>
    <w:rsid w:val="00425A8C"/>
    <w:rsid w:val="00425B6B"/>
    <w:rsid w:val="004261B1"/>
    <w:rsid w:val="00426DF4"/>
    <w:rsid w:val="00427F00"/>
    <w:rsid w:val="0043435E"/>
    <w:rsid w:val="00435C79"/>
    <w:rsid w:val="00436236"/>
    <w:rsid w:val="00436504"/>
    <w:rsid w:val="00440D14"/>
    <w:rsid w:val="004410FC"/>
    <w:rsid w:val="004419D5"/>
    <w:rsid w:val="0044269F"/>
    <w:rsid w:val="00442B38"/>
    <w:rsid w:val="00443178"/>
    <w:rsid w:val="004433C9"/>
    <w:rsid w:val="0044440C"/>
    <w:rsid w:val="00444CD2"/>
    <w:rsid w:val="00445264"/>
    <w:rsid w:val="004462A2"/>
    <w:rsid w:val="004466D0"/>
    <w:rsid w:val="0044702D"/>
    <w:rsid w:val="00447742"/>
    <w:rsid w:val="00450037"/>
    <w:rsid w:val="0045103D"/>
    <w:rsid w:val="004517F7"/>
    <w:rsid w:val="00451DE0"/>
    <w:rsid w:val="00451F31"/>
    <w:rsid w:val="0045238D"/>
    <w:rsid w:val="00452850"/>
    <w:rsid w:val="0045332B"/>
    <w:rsid w:val="004535F0"/>
    <w:rsid w:val="00453E89"/>
    <w:rsid w:val="00454B18"/>
    <w:rsid w:val="00455EEF"/>
    <w:rsid w:val="004573FB"/>
    <w:rsid w:val="00457609"/>
    <w:rsid w:val="00457756"/>
    <w:rsid w:val="00457767"/>
    <w:rsid w:val="00457A77"/>
    <w:rsid w:val="00460112"/>
    <w:rsid w:val="004601A9"/>
    <w:rsid w:val="004629A5"/>
    <w:rsid w:val="00462B68"/>
    <w:rsid w:val="00463A3E"/>
    <w:rsid w:val="00463AEC"/>
    <w:rsid w:val="00464348"/>
    <w:rsid w:val="00466673"/>
    <w:rsid w:val="00466DB5"/>
    <w:rsid w:val="00467165"/>
    <w:rsid w:val="0046769E"/>
    <w:rsid w:val="0047006E"/>
    <w:rsid w:val="00470D7E"/>
    <w:rsid w:val="0047166C"/>
    <w:rsid w:val="004718F9"/>
    <w:rsid w:val="00472528"/>
    <w:rsid w:val="00473351"/>
    <w:rsid w:val="00474712"/>
    <w:rsid w:val="00474F28"/>
    <w:rsid w:val="00481BE4"/>
    <w:rsid w:val="00481C60"/>
    <w:rsid w:val="004821D3"/>
    <w:rsid w:val="00483B1A"/>
    <w:rsid w:val="00484A70"/>
    <w:rsid w:val="0048551A"/>
    <w:rsid w:val="0048558B"/>
    <w:rsid w:val="00486214"/>
    <w:rsid w:val="00486694"/>
    <w:rsid w:val="00486882"/>
    <w:rsid w:val="00486A5A"/>
    <w:rsid w:val="00487ED2"/>
    <w:rsid w:val="00490206"/>
    <w:rsid w:val="00491928"/>
    <w:rsid w:val="00491BF7"/>
    <w:rsid w:val="00491E2D"/>
    <w:rsid w:val="00491E90"/>
    <w:rsid w:val="00492313"/>
    <w:rsid w:val="00492B75"/>
    <w:rsid w:val="00492CB5"/>
    <w:rsid w:val="004933E5"/>
    <w:rsid w:val="00493F8A"/>
    <w:rsid w:val="00494C53"/>
    <w:rsid w:val="004954BC"/>
    <w:rsid w:val="00495DF0"/>
    <w:rsid w:val="00496A85"/>
    <w:rsid w:val="00496C3B"/>
    <w:rsid w:val="00497832"/>
    <w:rsid w:val="00497C5C"/>
    <w:rsid w:val="004A0167"/>
    <w:rsid w:val="004A12F6"/>
    <w:rsid w:val="004A16F2"/>
    <w:rsid w:val="004A17CC"/>
    <w:rsid w:val="004A2505"/>
    <w:rsid w:val="004A362B"/>
    <w:rsid w:val="004A43AE"/>
    <w:rsid w:val="004A4550"/>
    <w:rsid w:val="004A4B65"/>
    <w:rsid w:val="004A5EEE"/>
    <w:rsid w:val="004A6914"/>
    <w:rsid w:val="004B0706"/>
    <w:rsid w:val="004B0DCF"/>
    <w:rsid w:val="004B0DD1"/>
    <w:rsid w:val="004B0F19"/>
    <w:rsid w:val="004B173B"/>
    <w:rsid w:val="004B2839"/>
    <w:rsid w:val="004B36CD"/>
    <w:rsid w:val="004B36ED"/>
    <w:rsid w:val="004B3C39"/>
    <w:rsid w:val="004B3C50"/>
    <w:rsid w:val="004B4296"/>
    <w:rsid w:val="004B4CFD"/>
    <w:rsid w:val="004B4D3F"/>
    <w:rsid w:val="004B5AF9"/>
    <w:rsid w:val="004B5F50"/>
    <w:rsid w:val="004B6D55"/>
    <w:rsid w:val="004B6D70"/>
    <w:rsid w:val="004B6F28"/>
    <w:rsid w:val="004B7F10"/>
    <w:rsid w:val="004C0C0C"/>
    <w:rsid w:val="004C296A"/>
    <w:rsid w:val="004C30E4"/>
    <w:rsid w:val="004C4B62"/>
    <w:rsid w:val="004C4C25"/>
    <w:rsid w:val="004C4D00"/>
    <w:rsid w:val="004C4E7F"/>
    <w:rsid w:val="004C58A4"/>
    <w:rsid w:val="004D00F8"/>
    <w:rsid w:val="004D0919"/>
    <w:rsid w:val="004D177D"/>
    <w:rsid w:val="004D19F7"/>
    <w:rsid w:val="004D2DF8"/>
    <w:rsid w:val="004D39AB"/>
    <w:rsid w:val="004D4012"/>
    <w:rsid w:val="004D44A9"/>
    <w:rsid w:val="004D4BA5"/>
    <w:rsid w:val="004D7EBF"/>
    <w:rsid w:val="004E0212"/>
    <w:rsid w:val="004E1993"/>
    <w:rsid w:val="004E1C36"/>
    <w:rsid w:val="004E1FB3"/>
    <w:rsid w:val="004E201D"/>
    <w:rsid w:val="004E2294"/>
    <w:rsid w:val="004E3808"/>
    <w:rsid w:val="004E4666"/>
    <w:rsid w:val="004E48EE"/>
    <w:rsid w:val="004F1662"/>
    <w:rsid w:val="004F1DF9"/>
    <w:rsid w:val="004F1F36"/>
    <w:rsid w:val="004F22E2"/>
    <w:rsid w:val="004F2356"/>
    <w:rsid w:val="004F2F45"/>
    <w:rsid w:val="004F39AB"/>
    <w:rsid w:val="004F4224"/>
    <w:rsid w:val="004F5D52"/>
    <w:rsid w:val="004F6179"/>
    <w:rsid w:val="004F68FD"/>
    <w:rsid w:val="004F6CB1"/>
    <w:rsid w:val="004F6E1A"/>
    <w:rsid w:val="004F6F0E"/>
    <w:rsid w:val="004F72C6"/>
    <w:rsid w:val="004F754E"/>
    <w:rsid w:val="004F757F"/>
    <w:rsid w:val="004F7B2B"/>
    <w:rsid w:val="00500D76"/>
    <w:rsid w:val="00500F2E"/>
    <w:rsid w:val="00501E30"/>
    <w:rsid w:val="00501F16"/>
    <w:rsid w:val="0050213F"/>
    <w:rsid w:val="00502568"/>
    <w:rsid w:val="00503756"/>
    <w:rsid w:val="005044A1"/>
    <w:rsid w:val="00504B46"/>
    <w:rsid w:val="00504C4A"/>
    <w:rsid w:val="005051FD"/>
    <w:rsid w:val="00505CEF"/>
    <w:rsid w:val="005065C9"/>
    <w:rsid w:val="00506DDD"/>
    <w:rsid w:val="00506FCC"/>
    <w:rsid w:val="005079D0"/>
    <w:rsid w:val="005102F5"/>
    <w:rsid w:val="005111A8"/>
    <w:rsid w:val="00512B0E"/>
    <w:rsid w:val="0051352F"/>
    <w:rsid w:val="00514AE5"/>
    <w:rsid w:val="00514F9E"/>
    <w:rsid w:val="0051553F"/>
    <w:rsid w:val="005157A7"/>
    <w:rsid w:val="00515C15"/>
    <w:rsid w:val="00516249"/>
    <w:rsid w:val="00516B51"/>
    <w:rsid w:val="005201AA"/>
    <w:rsid w:val="00520E51"/>
    <w:rsid w:val="00521F83"/>
    <w:rsid w:val="00522382"/>
    <w:rsid w:val="00522D4E"/>
    <w:rsid w:val="005240B8"/>
    <w:rsid w:val="005241CF"/>
    <w:rsid w:val="00524209"/>
    <w:rsid w:val="00525491"/>
    <w:rsid w:val="005256BB"/>
    <w:rsid w:val="005262F0"/>
    <w:rsid w:val="00527661"/>
    <w:rsid w:val="00530B5D"/>
    <w:rsid w:val="00531181"/>
    <w:rsid w:val="00531267"/>
    <w:rsid w:val="00531E53"/>
    <w:rsid w:val="00533213"/>
    <w:rsid w:val="0053381C"/>
    <w:rsid w:val="00533F1E"/>
    <w:rsid w:val="005341C4"/>
    <w:rsid w:val="00534F11"/>
    <w:rsid w:val="00534F49"/>
    <w:rsid w:val="00536FC8"/>
    <w:rsid w:val="00537715"/>
    <w:rsid w:val="00537C08"/>
    <w:rsid w:val="00537CE6"/>
    <w:rsid w:val="00540182"/>
    <w:rsid w:val="0054061F"/>
    <w:rsid w:val="00540878"/>
    <w:rsid w:val="00541428"/>
    <w:rsid w:val="0054175A"/>
    <w:rsid w:val="0054213A"/>
    <w:rsid w:val="00543039"/>
    <w:rsid w:val="00543D6C"/>
    <w:rsid w:val="005449D0"/>
    <w:rsid w:val="00544A7F"/>
    <w:rsid w:val="00544CFC"/>
    <w:rsid w:val="005451A1"/>
    <w:rsid w:val="00546D75"/>
    <w:rsid w:val="005472FC"/>
    <w:rsid w:val="00547529"/>
    <w:rsid w:val="005478D3"/>
    <w:rsid w:val="00550E81"/>
    <w:rsid w:val="0055141B"/>
    <w:rsid w:val="00551992"/>
    <w:rsid w:val="005521E4"/>
    <w:rsid w:val="00552207"/>
    <w:rsid w:val="00552A5D"/>
    <w:rsid w:val="00552B84"/>
    <w:rsid w:val="00552CDC"/>
    <w:rsid w:val="00552CF3"/>
    <w:rsid w:val="00554B77"/>
    <w:rsid w:val="005557C1"/>
    <w:rsid w:val="005558EB"/>
    <w:rsid w:val="005567DB"/>
    <w:rsid w:val="0055715A"/>
    <w:rsid w:val="005575CD"/>
    <w:rsid w:val="00560BDD"/>
    <w:rsid w:val="00560D74"/>
    <w:rsid w:val="00560F25"/>
    <w:rsid w:val="00562648"/>
    <w:rsid w:val="00562C13"/>
    <w:rsid w:val="00563F3B"/>
    <w:rsid w:val="00563FEB"/>
    <w:rsid w:val="0056437A"/>
    <w:rsid w:val="00564994"/>
    <w:rsid w:val="0056573D"/>
    <w:rsid w:val="00565949"/>
    <w:rsid w:val="0056640E"/>
    <w:rsid w:val="00566D01"/>
    <w:rsid w:val="005671D8"/>
    <w:rsid w:val="00567939"/>
    <w:rsid w:val="00567DFB"/>
    <w:rsid w:val="00570487"/>
    <w:rsid w:val="005707C4"/>
    <w:rsid w:val="00570B0B"/>
    <w:rsid w:val="00570BFB"/>
    <w:rsid w:val="00572035"/>
    <w:rsid w:val="005725CD"/>
    <w:rsid w:val="0057272A"/>
    <w:rsid w:val="0057392B"/>
    <w:rsid w:val="00574F97"/>
    <w:rsid w:val="00575074"/>
    <w:rsid w:val="00576B6C"/>
    <w:rsid w:val="0058027E"/>
    <w:rsid w:val="0058092B"/>
    <w:rsid w:val="00581A9C"/>
    <w:rsid w:val="00581D50"/>
    <w:rsid w:val="005822CF"/>
    <w:rsid w:val="0058253E"/>
    <w:rsid w:val="0058318D"/>
    <w:rsid w:val="0058602B"/>
    <w:rsid w:val="005875AD"/>
    <w:rsid w:val="00587986"/>
    <w:rsid w:val="005901EF"/>
    <w:rsid w:val="00591388"/>
    <w:rsid w:val="005923A6"/>
    <w:rsid w:val="00593B03"/>
    <w:rsid w:val="005941D9"/>
    <w:rsid w:val="005952B5"/>
    <w:rsid w:val="00595DA8"/>
    <w:rsid w:val="00595F87"/>
    <w:rsid w:val="00596EDA"/>
    <w:rsid w:val="00597750"/>
    <w:rsid w:val="005A18D2"/>
    <w:rsid w:val="005A3325"/>
    <w:rsid w:val="005A4C8B"/>
    <w:rsid w:val="005A520E"/>
    <w:rsid w:val="005A66DD"/>
    <w:rsid w:val="005A77AD"/>
    <w:rsid w:val="005A77E5"/>
    <w:rsid w:val="005B020D"/>
    <w:rsid w:val="005B09FF"/>
    <w:rsid w:val="005B1576"/>
    <w:rsid w:val="005B296F"/>
    <w:rsid w:val="005B3E35"/>
    <w:rsid w:val="005B4757"/>
    <w:rsid w:val="005B500A"/>
    <w:rsid w:val="005B7501"/>
    <w:rsid w:val="005B7642"/>
    <w:rsid w:val="005B7834"/>
    <w:rsid w:val="005C0297"/>
    <w:rsid w:val="005C0376"/>
    <w:rsid w:val="005C0A09"/>
    <w:rsid w:val="005C130E"/>
    <w:rsid w:val="005C28C2"/>
    <w:rsid w:val="005C2D38"/>
    <w:rsid w:val="005C2DC9"/>
    <w:rsid w:val="005C43AE"/>
    <w:rsid w:val="005C45D7"/>
    <w:rsid w:val="005C4727"/>
    <w:rsid w:val="005C4B10"/>
    <w:rsid w:val="005C4FEA"/>
    <w:rsid w:val="005C5E2C"/>
    <w:rsid w:val="005C5F55"/>
    <w:rsid w:val="005C65AC"/>
    <w:rsid w:val="005C6E54"/>
    <w:rsid w:val="005C78DB"/>
    <w:rsid w:val="005D07CF"/>
    <w:rsid w:val="005D15C0"/>
    <w:rsid w:val="005D1CCA"/>
    <w:rsid w:val="005D2082"/>
    <w:rsid w:val="005D3A61"/>
    <w:rsid w:val="005D3C02"/>
    <w:rsid w:val="005D4992"/>
    <w:rsid w:val="005D5096"/>
    <w:rsid w:val="005D50DD"/>
    <w:rsid w:val="005D599B"/>
    <w:rsid w:val="005D72A3"/>
    <w:rsid w:val="005D7B4A"/>
    <w:rsid w:val="005E06A5"/>
    <w:rsid w:val="005E1767"/>
    <w:rsid w:val="005E17E3"/>
    <w:rsid w:val="005E1956"/>
    <w:rsid w:val="005E2A64"/>
    <w:rsid w:val="005E32BB"/>
    <w:rsid w:val="005E5104"/>
    <w:rsid w:val="005E5E8C"/>
    <w:rsid w:val="005E64E9"/>
    <w:rsid w:val="005E7327"/>
    <w:rsid w:val="005E7411"/>
    <w:rsid w:val="005E783D"/>
    <w:rsid w:val="005E795A"/>
    <w:rsid w:val="005E7EB3"/>
    <w:rsid w:val="005F00E9"/>
    <w:rsid w:val="005F0347"/>
    <w:rsid w:val="005F0404"/>
    <w:rsid w:val="005F21F4"/>
    <w:rsid w:val="005F241D"/>
    <w:rsid w:val="005F38E8"/>
    <w:rsid w:val="005F42D9"/>
    <w:rsid w:val="005F4434"/>
    <w:rsid w:val="005F477C"/>
    <w:rsid w:val="005F4E05"/>
    <w:rsid w:val="005F52C0"/>
    <w:rsid w:val="005F6129"/>
    <w:rsid w:val="005F6C93"/>
    <w:rsid w:val="005F73EE"/>
    <w:rsid w:val="005F7849"/>
    <w:rsid w:val="006002E3"/>
    <w:rsid w:val="0060141F"/>
    <w:rsid w:val="006017FE"/>
    <w:rsid w:val="00601810"/>
    <w:rsid w:val="006020F6"/>
    <w:rsid w:val="006023A1"/>
    <w:rsid w:val="00602A94"/>
    <w:rsid w:val="0060322A"/>
    <w:rsid w:val="00603AAB"/>
    <w:rsid w:val="00604852"/>
    <w:rsid w:val="00605A25"/>
    <w:rsid w:val="00606B84"/>
    <w:rsid w:val="00607747"/>
    <w:rsid w:val="00610B02"/>
    <w:rsid w:val="00610FC5"/>
    <w:rsid w:val="006116DD"/>
    <w:rsid w:val="00611B37"/>
    <w:rsid w:val="00612486"/>
    <w:rsid w:val="0061258D"/>
    <w:rsid w:val="00612781"/>
    <w:rsid w:val="00612B83"/>
    <w:rsid w:val="00613F72"/>
    <w:rsid w:val="00613F98"/>
    <w:rsid w:val="006153D0"/>
    <w:rsid w:val="00615F51"/>
    <w:rsid w:val="00616350"/>
    <w:rsid w:val="0061662B"/>
    <w:rsid w:val="00616D97"/>
    <w:rsid w:val="00616EC8"/>
    <w:rsid w:val="00617243"/>
    <w:rsid w:val="006220E0"/>
    <w:rsid w:val="00622DBC"/>
    <w:rsid w:val="00623D16"/>
    <w:rsid w:val="00623E13"/>
    <w:rsid w:val="00624A9C"/>
    <w:rsid w:val="00624E7B"/>
    <w:rsid w:val="00624F23"/>
    <w:rsid w:val="00625644"/>
    <w:rsid w:val="006266B8"/>
    <w:rsid w:val="0062779D"/>
    <w:rsid w:val="00627CDC"/>
    <w:rsid w:val="00631D76"/>
    <w:rsid w:val="00632480"/>
    <w:rsid w:val="006326F7"/>
    <w:rsid w:val="00632A92"/>
    <w:rsid w:val="0063300B"/>
    <w:rsid w:val="00634775"/>
    <w:rsid w:val="00634850"/>
    <w:rsid w:val="0063521B"/>
    <w:rsid w:val="006359DF"/>
    <w:rsid w:val="00640886"/>
    <w:rsid w:val="00640E5C"/>
    <w:rsid w:val="00640FA9"/>
    <w:rsid w:val="00641083"/>
    <w:rsid w:val="006424C2"/>
    <w:rsid w:val="00642DEF"/>
    <w:rsid w:val="00643FA7"/>
    <w:rsid w:val="00644A91"/>
    <w:rsid w:val="00644AB5"/>
    <w:rsid w:val="00644BE1"/>
    <w:rsid w:val="00646579"/>
    <w:rsid w:val="0064743C"/>
    <w:rsid w:val="006503EA"/>
    <w:rsid w:val="0065131E"/>
    <w:rsid w:val="00653252"/>
    <w:rsid w:val="006537B2"/>
    <w:rsid w:val="00653E96"/>
    <w:rsid w:val="006555A8"/>
    <w:rsid w:val="00655AEE"/>
    <w:rsid w:val="00655E5B"/>
    <w:rsid w:val="00656895"/>
    <w:rsid w:val="00664020"/>
    <w:rsid w:val="006657DF"/>
    <w:rsid w:val="006659F1"/>
    <w:rsid w:val="00665F2C"/>
    <w:rsid w:val="006668C6"/>
    <w:rsid w:val="0066784E"/>
    <w:rsid w:val="00667CA7"/>
    <w:rsid w:val="0067045E"/>
    <w:rsid w:val="0067088F"/>
    <w:rsid w:val="0067110A"/>
    <w:rsid w:val="006732C5"/>
    <w:rsid w:val="0067352D"/>
    <w:rsid w:val="00673923"/>
    <w:rsid w:val="006747D2"/>
    <w:rsid w:val="00676188"/>
    <w:rsid w:val="00677F30"/>
    <w:rsid w:val="00680336"/>
    <w:rsid w:val="00680676"/>
    <w:rsid w:val="00680E40"/>
    <w:rsid w:val="00681014"/>
    <w:rsid w:val="00682595"/>
    <w:rsid w:val="006828AA"/>
    <w:rsid w:val="006833F2"/>
    <w:rsid w:val="006835EB"/>
    <w:rsid w:val="006857B7"/>
    <w:rsid w:val="0068670B"/>
    <w:rsid w:val="006867B9"/>
    <w:rsid w:val="00686D4C"/>
    <w:rsid w:val="00690CB6"/>
    <w:rsid w:val="006923E0"/>
    <w:rsid w:val="00692FC2"/>
    <w:rsid w:val="00693820"/>
    <w:rsid w:val="00695949"/>
    <w:rsid w:val="006959F5"/>
    <w:rsid w:val="00695B9F"/>
    <w:rsid w:val="00696D15"/>
    <w:rsid w:val="00696E6D"/>
    <w:rsid w:val="006A0636"/>
    <w:rsid w:val="006A0C17"/>
    <w:rsid w:val="006A1A8F"/>
    <w:rsid w:val="006A2AE0"/>
    <w:rsid w:val="006A2F80"/>
    <w:rsid w:val="006A3038"/>
    <w:rsid w:val="006A30CF"/>
    <w:rsid w:val="006A3BAC"/>
    <w:rsid w:val="006A3C95"/>
    <w:rsid w:val="006A3E02"/>
    <w:rsid w:val="006A485E"/>
    <w:rsid w:val="006A614C"/>
    <w:rsid w:val="006A6FED"/>
    <w:rsid w:val="006A74DF"/>
    <w:rsid w:val="006B0056"/>
    <w:rsid w:val="006B0282"/>
    <w:rsid w:val="006B0556"/>
    <w:rsid w:val="006B0828"/>
    <w:rsid w:val="006B0E3F"/>
    <w:rsid w:val="006B0E71"/>
    <w:rsid w:val="006B1218"/>
    <w:rsid w:val="006B17B1"/>
    <w:rsid w:val="006B1BE8"/>
    <w:rsid w:val="006B2E28"/>
    <w:rsid w:val="006B334C"/>
    <w:rsid w:val="006B3BDD"/>
    <w:rsid w:val="006B6652"/>
    <w:rsid w:val="006C130D"/>
    <w:rsid w:val="006C14CF"/>
    <w:rsid w:val="006C1EBE"/>
    <w:rsid w:val="006C3560"/>
    <w:rsid w:val="006C4371"/>
    <w:rsid w:val="006C6557"/>
    <w:rsid w:val="006C7FE5"/>
    <w:rsid w:val="006D018C"/>
    <w:rsid w:val="006D10E8"/>
    <w:rsid w:val="006D3C8C"/>
    <w:rsid w:val="006D3E9E"/>
    <w:rsid w:val="006D45EB"/>
    <w:rsid w:val="006D48A3"/>
    <w:rsid w:val="006D4DE6"/>
    <w:rsid w:val="006D516E"/>
    <w:rsid w:val="006D5F16"/>
    <w:rsid w:val="006D7E84"/>
    <w:rsid w:val="006E01F9"/>
    <w:rsid w:val="006E04F4"/>
    <w:rsid w:val="006E0748"/>
    <w:rsid w:val="006E1BE5"/>
    <w:rsid w:val="006E1D8D"/>
    <w:rsid w:val="006E277B"/>
    <w:rsid w:val="006E2D76"/>
    <w:rsid w:val="006E3B54"/>
    <w:rsid w:val="006E424D"/>
    <w:rsid w:val="006E60D0"/>
    <w:rsid w:val="006E6FCA"/>
    <w:rsid w:val="006E6FD8"/>
    <w:rsid w:val="006E73C4"/>
    <w:rsid w:val="006E7414"/>
    <w:rsid w:val="006E7ADB"/>
    <w:rsid w:val="006E7BF3"/>
    <w:rsid w:val="006F084C"/>
    <w:rsid w:val="006F0B58"/>
    <w:rsid w:val="006F0F0C"/>
    <w:rsid w:val="006F145B"/>
    <w:rsid w:val="006F14E3"/>
    <w:rsid w:val="006F1BF7"/>
    <w:rsid w:val="006F20D2"/>
    <w:rsid w:val="006F231A"/>
    <w:rsid w:val="006F2A2B"/>
    <w:rsid w:val="006F2CA6"/>
    <w:rsid w:val="006F372D"/>
    <w:rsid w:val="006F3742"/>
    <w:rsid w:val="006F3E03"/>
    <w:rsid w:val="006F4CC9"/>
    <w:rsid w:val="006F538A"/>
    <w:rsid w:val="006F7151"/>
    <w:rsid w:val="00700F48"/>
    <w:rsid w:val="00701DC4"/>
    <w:rsid w:val="00701FC8"/>
    <w:rsid w:val="00703C2A"/>
    <w:rsid w:val="0070517D"/>
    <w:rsid w:val="00705199"/>
    <w:rsid w:val="007057CB"/>
    <w:rsid w:val="0070751E"/>
    <w:rsid w:val="00710058"/>
    <w:rsid w:val="007100B7"/>
    <w:rsid w:val="007104D5"/>
    <w:rsid w:val="00710D8B"/>
    <w:rsid w:val="00712E9A"/>
    <w:rsid w:val="0071312D"/>
    <w:rsid w:val="007132A8"/>
    <w:rsid w:val="007134C5"/>
    <w:rsid w:val="0071374D"/>
    <w:rsid w:val="00713E20"/>
    <w:rsid w:val="00714DAF"/>
    <w:rsid w:val="0071574F"/>
    <w:rsid w:val="007172E6"/>
    <w:rsid w:val="00717B01"/>
    <w:rsid w:val="00717FB0"/>
    <w:rsid w:val="0072136F"/>
    <w:rsid w:val="007214F5"/>
    <w:rsid w:val="00722AC0"/>
    <w:rsid w:val="00723171"/>
    <w:rsid w:val="00725106"/>
    <w:rsid w:val="007253A5"/>
    <w:rsid w:val="00725666"/>
    <w:rsid w:val="00725F2C"/>
    <w:rsid w:val="0072642A"/>
    <w:rsid w:val="00726A0D"/>
    <w:rsid w:val="00730973"/>
    <w:rsid w:val="00730ABC"/>
    <w:rsid w:val="00733303"/>
    <w:rsid w:val="00735B73"/>
    <w:rsid w:val="00735F5C"/>
    <w:rsid w:val="00736112"/>
    <w:rsid w:val="00736117"/>
    <w:rsid w:val="0073654B"/>
    <w:rsid w:val="00736A12"/>
    <w:rsid w:val="007376F3"/>
    <w:rsid w:val="00740011"/>
    <w:rsid w:val="00740893"/>
    <w:rsid w:val="00740A9B"/>
    <w:rsid w:val="00740F10"/>
    <w:rsid w:val="00741CAA"/>
    <w:rsid w:val="00742437"/>
    <w:rsid w:val="00743155"/>
    <w:rsid w:val="00743466"/>
    <w:rsid w:val="00744B6D"/>
    <w:rsid w:val="007459B0"/>
    <w:rsid w:val="00746658"/>
    <w:rsid w:val="007477CF"/>
    <w:rsid w:val="00747AF4"/>
    <w:rsid w:val="007504BE"/>
    <w:rsid w:val="00755572"/>
    <w:rsid w:val="00757B0E"/>
    <w:rsid w:val="00757C07"/>
    <w:rsid w:val="00760471"/>
    <w:rsid w:val="00760AD0"/>
    <w:rsid w:val="00760D9C"/>
    <w:rsid w:val="0076102B"/>
    <w:rsid w:val="00761344"/>
    <w:rsid w:val="007618EA"/>
    <w:rsid w:val="00762167"/>
    <w:rsid w:val="00763E73"/>
    <w:rsid w:val="00764623"/>
    <w:rsid w:val="0076472E"/>
    <w:rsid w:val="00765D23"/>
    <w:rsid w:val="00765D7F"/>
    <w:rsid w:val="00766CAD"/>
    <w:rsid w:val="007675A7"/>
    <w:rsid w:val="00767F8C"/>
    <w:rsid w:val="00770374"/>
    <w:rsid w:val="00772805"/>
    <w:rsid w:val="00773F7E"/>
    <w:rsid w:val="007741AD"/>
    <w:rsid w:val="00774B68"/>
    <w:rsid w:val="007764BE"/>
    <w:rsid w:val="00776657"/>
    <w:rsid w:val="007779A4"/>
    <w:rsid w:val="007815D6"/>
    <w:rsid w:val="00781B17"/>
    <w:rsid w:val="00781F27"/>
    <w:rsid w:val="00782372"/>
    <w:rsid w:val="007841DE"/>
    <w:rsid w:val="00785B0E"/>
    <w:rsid w:val="00786071"/>
    <w:rsid w:val="00786195"/>
    <w:rsid w:val="00787DEC"/>
    <w:rsid w:val="00790E1D"/>
    <w:rsid w:val="0079154D"/>
    <w:rsid w:val="00791701"/>
    <w:rsid w:val="007921C0"/>
    <w:rsid w:val="00792AC2"/>
    <w:rsid w:val="007930F1"/>
    <w:rsid w:val="00793967"/>
    <w:rsid w:val="00794211"/>
    <w:rsid w:val="00795649"/>
    <w:rsid w:val="007968D2"/>
    <w:rsid w:val="007973DB"/>
    <w:rsid w:val="007A0236"/>
    <w:rsid w:val="007A0A47"/>
    <w:rsid w:val="007A10AC"/>
    <w:rsid w:val="007A1B5C"/>
    <w:rsid w:val="007A223F"/>
    <w:rsid w:val="007A2D66"/>
    <w:rsid w:val="007A32DF"/>
    <w:rsid w:val="007A38E3"/>
    <w:rsid w:val="007A4AA9"/>
    <w:rsid w:val="007A4F0A"/>
    <w:rsid w:val="007A53CF"/>
    <w:rsid w:val="007A7200"/>
    <w:rsid w:val="007B00E4"/>
    <w:rsid w:val="007B0753"/>
    <w:rsid w:val="007B37DA"/>
    <w:rsid w:val="007B4967"/>
    <w:rsid w:val="007B4F49"/>
    <w:rsid w:val="007B5928"/>
    <w:rsid w:val="007B5B00"/>
    <w:rsid w:val="007B6128"/>
    <w:rsid w:val="007B7A9F"/>
    <w:rsid w:val="007C01AA"/>
    <w:rsid w:val="007C0271"/>
    <w:rsid w:val="007C0CF8"/>
    <w:rsid w:val="007C0D26"/>
    <w:rsid w:val="007C1EFE"/>
    <w:rsid w:val="007C3ECD"/>
    <w:rsid w:val="007C470A"/>
    <w:rsid w:val="007C4F66"/>
    <w:rsid w:val="007C5295"/>
    <w:rsid w:val="007C58AB"/>
    <w:rsid w:val="007C681C"/>
    <w:rsid w:val="007C7873"/>
    <w:rsid w:val="007C7FB9"/>
    <w:rsid w:val="007D0804"/>
    <w:rsid w:val="007D0ADE"/>
    <w:rsid w:val="007D119A"/>
    <w:rsid w:val="007D1CB9"/>
    <w:rsid w:val="007D1CDB"/>
    <w:rsid w:val="007D403C"/>
    <w:rsid w:val="007D4CDB"/>
    <w:rsid w:val="007D55DD"/>
    <w:rsid w:val="007D69C4"/>
    <w:rsid w:val="007D6FE0"/>
    <w:rsid w:val="007E0F86"/>
    <w:rsid w:val="007E12CB"/>
    <w:rsid w:val="007E149D"/>
    <w:rsid w:val="007E21EF"/>
    <w:rsid w:val="007E4E52"/>
    <w:rsid w:val="007E5A2C"/>
    <w:rsid w:val="007E71BC"/>
    <w:rsid w:val="007F0F8F"/>
    <w:rsid w:val="007F1924"/>
    <w:rsid w:val="007F192F"/>
    <w:rsid w:val="007F2CCE"/>
    <w:rsid w:val="007F339D"/>
    <w:rsid w:val="007F3AD6"/>
    <w:rsid w:val="007F6F76"/>
    <w:rsid w:val="0080027F"/>
    <w:rsid w:val="00800545"/>
    <w:rsid w:val="008015DD"/>
    <w:rsid w:val="008020AE"/>
    <w:rsid w:val="0080247A"/>
    <w:rsid w:val="00802CC6"/>
    <w:rsid w:val="00803911"/>
    <w:rsid w:val="00803B3A"/>
    <w:rsid w:val="0080554D"/>
    <w:rsid w:val="00806BF1"/>
    <w:rsid w:val="0080701B"/>
    <w:rsid w:val="0081350B"/>
    <w:rsid w:val="00813790"/>
    <w:rsid w:val="0081391C"/>
    <w:rsid w:val="00813B5E"/>
    <w:rsid w:val="008140E3"/>
    <w:rsid w:val="00814FDE"/>
    <w:rsid w:val="00815278"/>
    <w:rsid w:val="008152BA"/>
    <w:rsid w:val="00816878"/>
    <w:rsid w:val="00816C44"/>
    <w:rsid w:val="00816D2C"/>
    <w:rsid w:val="00817DB5"/>
    <w:rsid w:val="008200CC"/>
    <w:rsid w:val="00820277"/>
    <w:rsid w:val="00822B7F"/>
    <w:rsid w:val="00823BB8"/>
    <w:rsid w:val="00823FFC"/>
    <w:rsid w:val="00825824"/>
    <w:rsid w:val="00825A47"/>
    <w:rsid w:val="00826291"/>
    <w:rsid w:val="00826440"/>
    <w:rsid w:val="008269A1"/>
    <w:rsid w:val="00830680"/>
    <w:rsid w:val="00830A15"/>
    <w:rsid w:val="00831687"/>
    <w:rsid w:val="008319AB"/>
    <w:rsid w:val="00831E4F"/>
    <w:rsid w:val="008327EA"/>
    <w:rsid w:val="00832850"/>
    <w:rsid w:val="00832E2B"/>
    <w:rsid w:val="00833246"/>
    <w:rsid w:val="00834F5B"/>
    <w:rsid w:val="008362DD"/>
    <w:rsid w:val="008364DC"/>
    <w:rsid w:val="00837807"/>
    <w:rsid w:val="00837BB8"/>
    <w:rsid w:val="00837E1E"/>
    <w:rsid w:val="00840B6B"/>
    <w:rsid w:val="00842120"/>
    <w:rsid w:val="00842BC8"/>
    <w:rsid w:val="00843226"/>
    <w:rsid w:val="00843BCC"/>
    <w:rsid w:val="00843BDA"/>
    <w:rsid w:val="0084492C"/>
    <w:rsid w:val="00844D83"/>
    <w:rsid w:val="00844EFF"/>
    <w:rsid w:val="008465DB"/>
    <w:rsid w:val="00846997"/>
    <w:rsid w:val="008471FB"/>
    <w:rsid w:val="0084721D"/>
    <w:rsid w:val="0085064B"/>
    <w:rsid w:val="00851CC5"/>
    <w:rsid w:val="00851DF6"/>
    <w:rsid w:val="00852A38"/>
    <w:rsid w:val="008544D6"/>
    <w:rsid w:val="00856C92"/>
    <w:rsid w:val="00856E1F"/>
    <w:rsid w:val="00857905"/>
    <w:rsid w:val="00860824"/>
    <w:rsid w:val="00860E2F"/>
    <w:rsid w:val="00861938"/>
    <w:rsid w:val="0086218C"/>
    <w:rsid w:val="008622AA"/>
    <w:rsid w:val="00863E1E"/>
    <w:rsid w:val="008642A3"/>
    <w:rsid w:val="0086443F"/>
    <w:rsid w:val="00865086"/>
    <w:rsid w:val="00865B28"/>
    <w:rsid w:val="00866661"/>
    <w:rsid w:val="00872DD9"/>
    <w:rsid w:val="00873796"/>
    <w:rsid w:val="00874970"/>
    <w:rsid w:val="0087506E"/>
    <w:rsid w:val="0087528C"/>
    <w:rsid w:val="0087567D"/>
    <w:rsid w:val="008759AC"/>
    <w:rsid w:val="00877D14"/>
    <w:rsid w:val="00880894"/>
    <w:rsid w:val="00880D31"/>
    <w:rsid w:val="00880FB6"/>
    <w:rsid w:val="00881726"/>
    <w:rsid w:val="0088200A"/>
    <w:rsid w:val="00883631"/>
    <w:rsid w:val="008836CE"/>
    <w:rsid w:val="00883B73"/>
    <w:rsid w:val="00884278"/>
    <w:rsid w:val="0088459F"/>
    <w:rsid w:val="00885253"/>
    <w:rsid w:val="00886C21"/>
    <w:rsid w:val="00890804"/>
    <w:rsid w:val="008913F7"/>
    <w:rsid w:val="00892804"/>
    <w:rsid w:val="0089284B"/>
    <w:rsid w:val="00893834"/>
    <w:rsid w:val="00894B2D"/>
    <w:rsid w:val="00895149"/>
    <w:rsid w:val="008957BE"/>
    <w:rsid w:val="008959E9"/>
    <w:rsid w:val="008960A0"/>
    <w:rsid w:val="0089668F"/>
    <w:rsid w:val="00896758"/>
    <w:rsid w:val="00896A09"/>
    <w:rsid w:val="0089721D"/>
    <w:rsid w:val="008979F1"/>
    <w:rsid w:val="008A00F9"/>
    <w:rsid w:val="008A0500"/>
    <w:rsid w:val="008A23C2"/>
    <w:rsid w:val="008A3478"/>
    <w:rsid w:val="008A3633"/>
    <w:rsid w:val="008A3947"/>
    <w:rsid w:val="008A3F2E"/>
    <w:rsid w:val="008A431E"/>
    <w:rsid w:val="008A5A83"/>
    <w:rsid w:val="008A6047"/>
    <w:rsid w:val="008A6497"/>
    <w:rsid w:val="008A6C2D"/>
    <w:rsid w:val="008A6F80"/>
    <w:rsid w:val="008A744A"/>
    <w:rsid w:val="008B0190"/>
    <w:rsid w:val="008B0467"/>
    <w:rsid w:val="008B24DF"/>
    <w:rsid w:val="008B2A98"/>
    <w:rsid w:val="008B309E"/>
    <w:rsid w:val="008B35C8"/>
    <w:rsid w:val="008B385A"/>
    <w:rsid w:val="008B3D79"/>
    <w:rsid w:val="008B52EF"/>
    <w:rsid w:val="008B5493"/>
    <w:rsid w:val="008B5A1A"/>
    <w:rsid w:val="008B5AFF"/>
    <w:rsid w:val="008B5B17"/>
    <w:rsid w:val="008B613D"/>
    <w:rsid w:val="008B6B71"/>
    <w:rsid w:val="008C0224"/>
    <w:rsid w:val="008C02C6"/>
    <w:rsid w:val="008C0E1B"/>
    <w:rsid w:val="008C119C"/>
    <w:rsid w:val="008C18D6"/>
    <w:rsid w:val="008C1BBA"/>
    <w:rsid w:val="008C2B45"/>
    <w:rsid w:val="008C39E1"/>
    <w:rsid w:val="008C40E4"/>
    <w:rsid w:val="008C4141"/>
    <w:rsid w:val="008C438A"/>
    <w:rsid w:val="008C6F58"/>
    <w:rsid w:val="008C7CCB"/>
    <w:rsid w:val="008D049C"/>
    <w:rsid w:val="008D13C4"/>
    <w:rsid w:val="008D1BA8"/>
    <w:rsid w:val="008D1C5F"/>
    <w:rsid w:val="008D1D54"/>
    <w:rsid w:val="008D2C35"/>
    <w:rsid w:val="008D39BE"/>
    <w:rsid w:val="008D3E3B"/>
    <w:rsid w:val="008D4F22"/>
    <w:rsid w:val="008D6ADD"/>
    <w:rsid w:val="008D752E"/>
    <w:rsid w:val="008E1B39"/>
    <w:rsid w:val="008E24F5"/>
    <w:rsid w:val="008E2514"/>
    <w:rsid w:val="008E3474"/>
    <w:rsid w:val="008E3AA4"/>
    <w:rsid w:val="008E3B64"/>
    <w:rsid w:val="008E416B"/>
    <w:rsid w:val="008E4173"/>
    <w:rsid w:val="008E56CF"/>
    <w:rsid w:val="008E5EBE"/>
    <w:rsid w:val="008E7327"/>
    <w:rsid w:val="008E7716"/>
    <w:rsid w:val="008F0A7E"/>
    <w:rsid w:val="008F0B06"/>
    <w:rsid w:val="008F0F0C"/>
    <w:rsid w:val="008F1A07"/>
    <w:rsid w:val="008F2790"/>
    <w:rsid w:val="008F339D"/>
    <w:rsid w:val="008F3B25"/>
    <w:rsid w:val="008F4361"/>
    <w:rsid w:val="008F5083"/>
    <w:rsid w:val="008F5341"/>
    <w:rsid w:val="008F6B47"/>
    <w:rsid w:val="008F6EEC"/>
    <w:rsid w:val="009003D4"/>
    <w:rsid w:val="009009EC"/>
    <w:rsid w:val="00900AFA"/>
    <w:rsid w:val="00900F42"/>
    <w:rsid w:val="00903AC8"/>
    <w:rsid w:val="00903DF9"/>
    <w:rsid w:val="00904DC0"/>
    <w:rsid w:val="00905272"/>
    <w:rsid w:val="00907D30"/>
    <w:rsid w:val="00907D90"/>
    <w:rsid w:val="00910186"/>
    <w:rsid w:val="00911242"/>
    <w:rsid w:val="00912894"/>
    <w:rsid w:val="0091297C"/>
    <w:rsid w:val="009138F2"/>
    <w:rsid w:val="00914881"/>
    <w:rsid w:val="00915191"/>
    <w:rsid w:val="00915781"/>
    <w:rsid w:val="00916B73"/>
    <w:rsid w:val="00920A48"/>
    <w:rsid w:val="00920E6D"/>
    <w:rsid w:val="00921119"/>
    <w:rsid w:val="009215A4"/>
    <w:rsid w:val="009219C4"/>
    <w:rsid w:val="0092251A"/>
    <w:rsid w:val="00922DF4"/>
    <w:rsid w:val="009230C2"/>
    <w:rsid w:val="0092323E"/>
    <w:rsid w:val="00923418"/>
    <w:rsid w:val="009238BC"/>
    <w:rsid w:val="00924BFA"/>
    <w:rsid w:val="0092500C"/>
    <w:rsid w:val="00925319"/>
    <w:rsid w:val="009257F7"/>
    <w:rsid w:val="00925A94"/>
    <w:rsid w:val="009268A3"/>
    <w:rsid w:val="00927340"/>
    <w:rsid w:val="0092766F"/>
    <w:rsid w:val="00927C0E"/>
    <w:rsid w:val="00927D00"/>
    <w:rsid w:val="00927E18"/>
    <w:rsid w:val="00930DD2"/>
    <w:rsid w:val="00931367"/>
    <w:rsid w:val="00931430"/>
    <w:rsid w:val="00932EC7"/>
    <w:rsid w:val="0093302B"/>
    <w:rsid w:val="00933B02"/>
    <w:rsid w:val="00933E5B"/>
    <w:rsid w:val="009347B0"/>
    <w:rsid w:val="00934DF2"/>
    <w:rsid w:val="009359C6"/>
    <w:rsid w:val="00937C7B"/>
    <w:rsid w:val="00941693"/>
    <w:rsid w:val="00941CE3"/>
    <w:rsid w:val="00942088"/>
    <w:rsid w:val="00942529"/>
    <w:rsid w:val="009429EE"/>
    <w:rsid w:val="009431BF"/>
    <w:rsid w:val="00943315"/>
    <w:rsid w:val="00944927"/>
    <w:rsid w:val="0094617D"/>
    <w:rsid w:val="009463F6"/>
    <w:rsid w:val="00946501"/>
    <w:rsid w:val="009469C9"/>
    <w:rsid w:val="00946B4C"/>
    <w:rsid w:val="00946D62"/>
    <w:rsid w:val="00950216"/>
    <w:rsid w:val="0095242E"/>
    <w:rsid w:val="009532D9"/>
    <w:rsid w:val="009535FA"/>
    <w:rsid w:val="00953C9B"/>
    <w:rsid w:val="009547EE"/>
    <w:rsid w:val="00955144"/>
    <w:rsid w:val="00955698"/>
    <w:rsid w:val="009564D4"/>
    <w:rsid w:val="00956A82"/>
    <w:rsid w:val="00956DC2"/>
    <w:rsid w:val="009571B5"/>
    <w:rsid w:val="0095763B"/>
    <w:rsid w:val="009579A2"/>
    <w:rsid w:val="00960785"/>
    <w:rsid w:val="00960D2E"/>
    <w:rsid w:val="00960F6D"/>
    <w:rsid w:val="00963A33"/>
    <w:rsid w:val="009652B1"/>
    <w:rsid w:val="0096582C"/>
    <w:rsid w:val="00966820"/>
    <w:rsid w:val="00967F76"/>
    <w:rsid w:val="009715CA"/>
    <w:rsid w:val="0097164B"/>
    <w:rsid w:val="00972D7E"/>
    <w:rsid w:val="00973AF7"/>
    <w:rsid w:val="0097427F"/>
    <w:rsid w:val="009743BC"/>
    <w:rsid w:val="009748EE"/>
    <w:rsid w:val="00974CAA"/>
    <w:rsid w:val="0097572F"/>
    <w:rsid w:val="009758DC"/>
    <w:rsid w:val="00975CD6"/>
    <w:rsid w:val="00976F81"/>
    <w:rsid w:val="009824B4"/>
    <w:rsid w:val="00982965"/>
    <w:rsid w:val="00982CD8"/>
    <w:rsid w:val="00983348"/>
    <w:rsid w:val="00983739"/>
    <w:rsid w:val="0098557D"/>
    <w:rsid w:val="00986C38"/>
    <w:rsid w:val="00986C5E"/>
    <w:rsid w:val="00986EFA"/>
    <w:rsid w:val="009876D2"/>
    <w:rsid w:val="00987DAA"/>
    <w:rsid w:val="0099054E"/>
    <w:rsid w:val="00991B8F"/>
    <w:rsid w:val="00993171"/>
    <w:rsid w:val="009937E6"/>
    <w:rsid w:val="009939EF"/>
    <w:rsid w:val="0099506F"/>
    <w:rsid w:val="00995825"/>
    <w:rsid w:val="00995872"/>
    <w:rsid w:val="00995A48"/>
    <w:rsid w:val="0099600B"/>
    <w:rsid w:val="009979B0"/>
    <w:rsid w:val="00997D70"/>
    <w:rsid w:val="009A00FC"/>
    <w:rsid w:val="009A03FC"/>
    <w:rsid w:val="009A0442"/>
    <w:rsid w:val="009A0B45"/>
    <w:rsid w:val="009A1023"/>
    <w:rsid w:val="009A19D8"/>
    <w:rsid w:val="009A1A4B"/>
    <w:rsid w:val="009A1CD5"/>
    <w:rsid w:val="009A1E6B"/>
    <w:rsid w:val="009A39C2"/>
    <w:rsid w:val="009A3FDA"/>
    <w:rsid w:val="009A41CE"/>
    <w:rsid w:val="009A657D"/>
    <w:rsid w:val="009A65CC"/>
    <w:rsid w:val="009A7076"/>
    <w:rsid w:val="009A7D75"/>
    <w:rsid w:val="009B06E9"/>
    <w:rsid w:val="009B087F"/>
    <w:rsid w:val="009B0AA6"/>
    <w:rsid w:val="009B2C6A"/>
    <w:rsid w:val="009B2EB4"/>
    <w:rsid w:val="009B36EA"/>
    <w:rsid w:val="009B41A5"/>
    <w:rsid w:val="009C0FEA"/>
    <w:rsid w:val="009C19FA"/>
    <w:rsid w:val="009C36FF"/>
    <w:rsid w:val="009C4EB5"/>
    <w:rsid w:val="009C77A6"/>
    <w:rsid w:val="009D051E"/>
    <w:rsid w:val="009D06D8"/>
    <w:rsid w:val="009D0C9F"/>
    <w:rsid w:val="009D0F27"/>
    <w:rsid w:val="009D1BBE"/>
    <w:rsid w:val="009D26FA"/>
    <w:rsid w:val="009D2E7A"/>
    <w:rsid w:val="009D2F56"/>
    <w:rsid w:val="009D320F"/>
    <w:rsid w:val="009D35F7"/>
    <w:rsid w:val="009D36DA"/>
    <w:rsid w:val="009D3728"/>
    <w:rsid w:val="009D403A"/>
    <w:rsid w:val="009D4638"/>
    <w:rsid w:val="009D471D"/>
    <w:rsid w:val="009D53DB"/>
    <w:rsid w:val="009D5605"/>
    <w:rsid w:val="009D574D"/>
    <w:rsid w:val="009D6C85"/>
    <w:rsid w:val="009D6E81"/>
    <w:rsid w:val="009D76B8"/>
    <w:rsid w:val="009D794C"/>
    <w:rsid w:val="009D79CA"/>
    <w:rsid w:val="009E0103"/>
    <w:rsid w:val="009E01FD"/>
    <w:rsid w:val="009E08CD"/>
    <w:rsid w:val="009E08FF"/>
    <w:rsid w:val="009E0BC9"/>
    <w:rsid w:val="009E2196"/>
    <w:rsid w:val="009E2BB7"/>
    <w:rsid w:val="009E2BB9"/>
    <w:rsid w:val="009E2E47"/>
    <w:rsid w:val="009E2F14"/>
    <w:rsid w:val="009E2F79"/>
    <w:rsid w:val="009E31E7"/>
    <w:rsid w:val="009E3206"/>
    <w:rsid w:val="009E3789"/>
    <w:rsid w:val="009E3CC3"/>
    <w:rsid w:val="009E534D"/>
    <w:rsid w:val="009E59F4"/>
    <w:rsid w:val="009E5DF2"/>
    <w:rsid w:val="009E6C4C"/>
    <w:rsid w:val="009E6F1F"/>
    <w:rsid w:val="009E74DF"/>
    <w:rsid w:val="009E7503"/>
    <w:rsid w:val="009F0311"/>
    <w:rsid w:val="009F3407"/>
    <w:rsid w:val="009F36F3"/>
    <w:rsid w:val="009F3D91"/>
    <w:rsid w:val="009F43F6"/>
    <w:rsid w:val="009F47EF"/>
    <w:rsid w:val="009F5121"/>
    <w:rsid w:val="009F5225"/>
    <w:rsid w:val="009F52C5"/>
    <w:rsid w:val="009F5717"/>
    <w:rsid w:val="009F5CB9"/>
    <w:rsid w:val="009F5E22"/>
    <w:rsid w:val="009F61A5"/>
    <w:rsid w:val="009F61B2"/>
    <w:rsid w:val="009F6654"/>
    <w:rsid w:val="009F6957"/>
    <w:rsid w:val="009F753C"/>
    <w:rsid w:val="00A0082B"/>
    <w:rsid w:val="00A00BF6"/>
    <w:rsid w:val="00A0128B"/>
    <w:rsid w:val="00A016EE"/>
    <w:rsid w:val="00A021A9"/>
    <w:rsid w:val="00A0244C"/>
    <w:rsid w:val="00A02C36"/>
    <w:rsid w:val="00A037BE"/>
    <w:rsid w:val="00A045EE"/>
    <w:rsid w:val="00A04752"/>
    <w:rsid w:val="00A05041"/>
    <w:rsid w:val="00A052AC"/>
    <w:rsid w:val="00A064E6"/>
    <w:rsid w:val="00A0700A"/>
    <w:rsid w:val="00A07C28"/>
    <w:rsid w:val="00A10C68"/>
    <w:rsid w:val="00A11B53"/>
    <w:rsid w:val="00A11EA9"/>
    <w:rsid w:val="00A12F35"/>
    <w:rsid w:val="00A134B5"/>
    <w:rsid w:val="00A147BF"/>
    <w:rsid w:val="00A15911"/>
    <w:rsid w:val="00A15C61"/>
    <w:rsid w:val="00A1692E"/>
    <w:rsid w:val="00A16F53"/>
    <w:rsid w:val="00A205CA"/>
    <w:rsid w:val="00A207D4"/>
    <w:rsid w:val="00A20A29"/>
    <w:rsid w:val="00A21188"/>
    <w:rsid w:val="00A21946"/>
    <w:rsid w:val="00A21D70"/>
    <w:rsid w:val="00A22A24"/>
    <w:rsid w:val="00A236BD"/>
    <w:rsid w:val="00A24991"/>
    <w:rsid w:val="00A25B7D"/>
    <w:rsid w:val="00A27CB2"/>
    <w:rsid w:val="00A31593"/>
    <w:rsid w:val="00A317F2"/>
    <w:rsid w:val="00A318A0"/>
    <w:rsid w:val="00A31E10"/>
    <w:rsid w:val="00A32B91"/>
    <w:rsid w:val="00A32CD0"/>
    <w:rsid w:val="00A32E1F"/>
    <w:rsid w:val="00A33CBC"/>
    <w:rsid w:val="00A33DA9"/>
    <w:rsid w:val="00A33EE4"/>
    <w:rsid w:val="00A3469F"/>
    <w:rsid w:val="00A35852"/>
    <w:rsid w:val="00A358A4"/>
    <w:rsid w:val="00A35E39"/>
    <w:rsid w:val="00A36D48"/>
    <w:rsid w:val="00A37B90"/>
    <w:rsid w:val="00A37BEF"/>
    <w:rsid w:val="00A40433"/>
    <w:rsid w:val="00A4068C"/>
    <w:rsid w:val="00A40C23"/>
    <w:rsid w:val="00A41AAE"/>
    <w:rsid w:val="00A41CDB"/>
    <w:rsid w:val="00A41FB9"/>
    <w:rsid w:val="00A42A42"/>
    <w:rsid w:val="00A42E22"/>
    <w:rsid w:val="00A43089"/>
    <w:rsid w:val="00A43C76"/>
    <w:rsid w:val="00A43D33"/>
    <w:rsid w:val="00A442DB"/>
    <w:rsid w:val="00A467BD"/>
    <w:rsid w:val="00A50961"/>
    <w:rsid w:val="00A50CBB"/>
    <w:rsid w:val="00A51277"/>
    <w:rsid w:val="00A532C3"/>
    <w:rsid w:val="00A53767"/>
    <w:rsid w:val="00A53972"/>
    <w:rsid w:val="00A54104"/>
    <w:rsid w:val="00A56B07"/>
    <w:rsid w:val="00A576DF"/>
    <w:rsid w:val="00A60204"/>
    <w:rsid w:val="00A606EB"/>
    <w:rsid w:val="00A611BB"/>
    <w:rsid w:val="00A61A1C"/>
    <w:rsid w:val="00A62542"/>
    <w:rsid w:val="00A64702"/>
    <w:rsid w:val="00A64D84"/>
    <w:rsid w:val="00A65C86"/>
    <w:rsid w:val="00A660A9"/>
    <w:rsid w:val="00A66A1B"/>
    <w:rsid w:val="00A675C7"/>
    <w:rsid w:val="00A70263"/>
    <w:rsid w:val="00A70709"/>
    <w:rsid w:val="00A71AF1"/>
    <w:rsid w:val="00A72BDA"/>
    <w:rsid w:val="00A72CAA"/>
    <w:rsid w:val="00A7309C"/>
    <w:rsid w:val="00A73104"/>
    <w:rsid w:val="00A73ABB"/>
    <w:rsid w:val="00A73F8F"/>
    <w:rsid w:val="00A74377"/>
    <w:rsid w:val="00A74CA0"/>
    <w:rsid w:val="00A755D4"/>
    <w:rsid w:val="00A758A2"/>
    <w:rsid w:val="00A76092"/>
    <w:rsid w:val="00A765C5"/>
    <w:rsid w:val="00A765E6"/>
    <w:rsid w:val="00A7752C"/>
    <w:rsid w:val="00A7781B"/>
    <w:rsid w:val="00A82B31"/>
    <w:rsid w:val="00A82C98"/>
    <w:rsid w:val="00A849D5"/>
    <w:rsid w:val="00A84C7C"/>
    <w:rsid w:val="00A864BE"/>
    <w:rsid w:val="00A86BAF"/>
    <w:rsid w:val="00A86F60"/>
    <w:rsid w:val="00A870DD"/>
    <w:rsid w:val="00A91834"/>
    <w:rsid w:val="00A92F4A"/>
    <w:rsid w:val="00A930E4"/>
    <w:rsid w:val="00A931EB"/>
    <w:rsid w:val="00A95CC9"/>
    <w:rsid w:val="00A966EA"/>
    <w:rsid w:val="00A96D6F"/>
    <w:rsid w:val="00A97007"/>
    <w:rsid w:val="00A97D8C"/>
    <w:rsid w:val="00AA0E02"/>
    <w:rsid w:val="00AA21D2"/>
    <w:rsid w:val="00AA3312"/>
    <w:rsid w:val="00AA4387"/>
    <w:rsid w:val="00AA6CB7"/>
    <w:rsid w:val="00AA6D7B"/>
    <w:rsid w:val="00AA7299"/>
    <w:rsid w:val="00AA7584"/>
    <w:rsid w:val="00AB0D6A"/>
    <w:rsid w:val="00AB251A"/>
    <w:rsid w:val="00AB3197"/>
    <w:rsid w:val="00AB36EF"/>
    <w:rsid w:val="00AB3920"/>
    <w:rsid w:val="00AB43D3"/>
    <w:rsid w:val="00AB5628"/>
    <w:rsid w:val="00AB5941"/>
    <w:rsid w:val="00AB5E6B"/>
    <w:rsid w:val="00AB5F79"/>
    <w:rsid w:val="00AB7C8B"/>
    <w:rsid w:val="00AC1250"/>
    <w:rsid w:val="00AC47DB"/>
    <w:rsid w:val="00AC4B50"/>
    <w:rsid w:val="00AC7B44"/>
    <w:rsid w:val="00AC7EA2"/>
    <w:rsid w:val="00AD1C30"/>
    <w:rsid w:val="00AD38C6"/>
    <w:rsid w:val="00AD3926"/>
    <w:rsid w:val="00AD435F"/>
    <w:rsid w:val="00AD5B84"/>
    <w:rsid w:val="00AD5C11"/>
    <w:rsid w:val="00AD6B51"/>
    <w:rsid w:val="00AD7684"/>
    <w:rsid w:val="00AD7B5E"/>
    <w:rsid w:val="00AE00F3"/>
    <w:rsid w:val="00AE08BC"/>
    <w:rsid w:val="00AE0CD7"/>
    <w:rsid w:val="00AE10EA"/>
    <w:rsid w:val="00AE18BB"/>
    <w:rsid w:val="00AE2934"/>
    <w:rsid w:val="00AE2EE1"/>
    <w:rsid w:val="00AE4879"/>
    <w:rsid w:val="00AE4E07"/>
    <w:rsid w:val="00AE50DB"/>
    <w:rsid w:val="00AE5441"/>
    <w:rsid w:val="00AE55AF"/>
    <w:rsid w:val="00AE6513"/>
    <w:rsid w:val="00AE7C3E"/>
    <w:rsid w:val="00AF06A5"/>
    <w:rsid w:val="00AF07B3"/>
    <w:rsid w:val="00AF0C36"/>
    <w:rsid w:val="00AF0E0D"/>
    <w:rsid w:val="00AF128E"/>
    <w:rsid w:val="00AF1A8C"/>
    <w:rsid w:val="00AF1D6C"/>
    <w:rsid w:val="00AF1FE1"/>
    <w:rsid w:val="00AF3BB0"/>
    <w:rsid w:val="00AF50FF"/>
    <w:rsid w:val="00AF7ACB"/>
    <w:rsid w:val="00B013DE"/>
    <w:rsid w:val="00B021C4"/>
    <w:rsid w:val="00B0498D"/>
    <w:rsid w:val="00B05FFD"/>
    <w:rsid w:val="00B069F7"/>
    <w:rsid w:val="00B0708D"/>
    <w:rsid w:val="00B079EB"/>
    <w:rsid w:val="00B07BF3"/>
    <w:rsid w:val="00B13DF8"/>
    <w:rsid w:val="00B147EC"/>
    <w:rsid w:val="00B1494F"/>
    <w:rsid w:val="00B149D8"/>
    <w:rsid w:val="00B156B3"/>
    <w:rsid w:val="00B15C22"/>
    <w:rsid w:val="00B15CFA"/>
    <w:rsid w:val="00B161EF"/>
    <w:rsid w:val="00B163BB"/>
    <w:rsid w:val="00B164FB"/>
    <w:rsid w:val="00B1677D"/>
    <w:rsid w:val="00B173E7"/>
    <w:rsid w:val="00B1760F"/>
    <w:rsid w:val="00B177B2"/>
    <w:rsid w:val="00B17CE7"/>
    <w:rsid w:val="00B207B5"/>
    <w:rsid w:val="00B20A3D"/>
    <w:rsid w:val="00B20EE4"/>
    <w:rsid w:val="00B2105A"/>
    <w:rsid w:val="00B21B72"/>
    <w:rsid w:val="00B2427F"/>
    <w:rsid w:val="00B242AD"/>
    <w:rsid w:val="00B2492B"/>
    <w:rsid w:val="00B2690B"/>
    <w:rsid w:val="00B26EC4"/>
    <w:rsid w:val="00B279A1"/>
    <w:rsid w:val="00B3017D"/>
    <w:rsid w:val="00B308DD"/>
    <w:rsid w:val="00B30948"/>
    <w:rsid w:val="00B31EA6"/>
    <w:rsid w:val="00B32C56"/>
    <w:rsid w:val="00B33326"/>
    <w:rsid w:val="00B336E3"/>
    <w:rsid w:val="00B3374B"/>
    <w:rsid w:val="00B33DA4"/>
    <w:rsid w:val="00B3403F"/>
    <w:rsid w:val="00B3485C"/>
    <w:rsid w:val="00B354B3"/>
    <w:rsid w:val="00B35628"/>
    <w:rsid w:val="00B35D5F"/>
    <w:rsid w:val="00B36A52"/>
    <w:rsid w:val="00B36B80"/>
    <w:rsid w:val="00B36F45"/>
    <w:rsid w:val="00B36F5D"/>
    <w:rsid w:val="00B371A2"/>
    <w:rsid w:val="00B37E6A"/>
    <w:rsid w:val="00B40218"/>
    <w:rsid w:val="00B403E5"/>
    <w:rsid w:val="00B43626"/>
    <w:rsid w:val="00B43BA7"/>
    <w:rsid w:val="00B453AE"/>
    <w:rsid w:val="00B45439"/>
    <w:rsid w:val="00B4651C"/>
    <w:rsid w:val="00B47536"/>
    <w:rsid w:val="00B477FE"/>
    <w:rsid w:val="00B47E27"/>
    <w:rsid w:val="00B50902"/>
    <w:rsid w:val="00B5284C"/>
    <w:rsid w:val="00B533BA"/>
    <w:rsid w:val="00B53E05"/>
    <w:rsid w:val="00B544B0"/>
    <w:rsid w:val="00B54D91"/>
    <w:rsid w:val="00B55200"/>
    <w:rsid w:val="00B55BD5"/>
    <w:rsid w:val="00B5634D"/>
    <w:rsid w:val="00B56964"/>
    <w:rsid w:val="00B56FC2"/>
    <w:rsid w:val="00B570DD"/>
    <w:rsid w:val="00B57C82"/>
    <w:rsid w:val="00B57E2B"/>
    <w:rsid w:val="00B61486"/>
    <w:rsid w:val="00B63065"/>
    <w:rsid w:val="00B63156"/>
    <w:rsid w:val="00B634FF"/>
    <w:rsid w:val="00B64237"/>
    <w:rsid w:val="00B646A9"/>
    <w:rsid w:val="00B646C5"/>
    <w:rsid w:val="00B654DE"/>
    <w:rsid w:val="00B65665"/>
    <w:rsid w:val="00B65A5B"/>
    <w:rsid w:val="00B65E44"/>
    <w:rsid w:val="00B66A3D"/>
    <w:rsid w:val="00B67915"/>
    <w:rsid w:val="00B67F03"/>
    <w:rsid w:val="00B70434"/>
    <w:rsid w:val="00B70DF8"/>
    <w:rsid w:val="00B71362"/>
    <w:rsid w:val="00B71457"/>
    <w:rsid w:val="00B71BE5"/>
    <w:rsid w:val="00B72695"/>
    <w:rsid w:val="00B73D87"/>
    <w:rsid w:val="00B73DE2"/>
    <w:rsid w:val="00B74A14"/>
    <w:rsid w:val="00B74C65"/>
    <w:rsid w:val="00B761CC"/>
    <w:rsid w:val="00B7705A"/>
    <w:rsid w:val="00B7730E"/>
    <w:rsid w:val="00B775C1"/>
    <w:rsid w:val="00B80977"/>
    <w:rsid w:val="00B810C8"/>
    <w:rsid w:val="00B817FD"/>
    <w:rsid w:val="00B82204"/>
    <w:rsid w:val="00B830C4"/>
    <w:rsid w:val="00B83E5C"/>
    <w:rsid w:val="00B8403A"/>
    <w:rsid w:val="00B85897"/>
    <w:rsid w:val="00B869FF"/>
    <w:rsid w:val="00B8741F"/>
    <w:rsid w:val="00B87650"/>
    <w:rsid w:val="00B87AD0"/>
    <w:rsid w:val="00B87ADD"/>
    <w:rsid w:val="00B90877"/>
    <w:rsid w:val="00B918D3"/>
    <w:rsid w:val="00B91AAB"/>
    <w:rsid w:val="00B91EC3"/>
    <w:rsid w:val="00B92682"/>
    <w:rsid w:val="00B92C4F"/>
    <w:rsid w:val="00B937B9"/>
    <w:rsid w:val="00B93AF2"/>
    <w:rsid w:val="00B94009"/>
    <w:rsid w:val="00B94620"/>
    <w:rsid w:val="00B95B16"/>
    <w:rsid w:val="00B95D79"/>
    <w:rsid w:val="00B95EEF"/>
    <w:rsid w:val="00B9617A"/>
    <w:rsid w:val="00B96642"/>
    <w:rsid w:val="00B96CAF"/>
    <w:rsid w:val="00B972D3"/>
    <w:rsid w:val="00B97AB9"/>
    <w:rsid w:val="00B97B66"/>
    <w:rsid w:val="00BA080C"/>
    <w:rsid w:val="00BA2114"/>
    <w:rsid w:val="00BA2A0A"/>
    <w:rsid w:val="00BA4FE5"/>
    <w:rsid w:val="00BA51F7"/>
    <w:rsid w:val="00BA566C"/>
    <w:rsid w:val="00BA6227"/>
    <w:rsid w:val="00BA64E3"/>
    <w:rsid w:val="00BB0478"/>
    <w:rsid w:val="00BB2DC4"/>
    <w:rsid w:val="00BB309A"/>
    <w:rsid w:val="00BB3817"/>
    <w:rsid w:val="00BB582C"/>
    <w:rsid w:val="00BB5F99"/>
    <w:rsid w:val="00BB6719"/>
    <w:rsid w:val="00BB67DA"/>
    <w:rsid w:val="00BB7AD7"/>
    <w:rsid w:val="00BB7B5E"/>
    <w:rsid w:val="00BB7F6C"/>
    <w:rsid w:val="00BC07A0"/>
    <w:rsid w:val="00BC080C"/>
    <w:rsid w:val="00BC127D"/>
    <w:rsid w:val="00BC224B"/>
    <w:rsid w:val="00BC26B4"/>
    <w:rsid w:val="00BC29E2"/>
    <w:rsid w:val="00BC2E30"/>
    <w:rsid w:val="00BC383B"/>
    <w:rsid w:val="00BC56E7"/>
    <w:rsid w:val="00BC6439"/>
    <w:rsid w:val="00BC69BD"/>
    <w:rsid w:val="00BC6A93"/>
    <w:rsid w:val="00BD062B"/>
    <w:rsid w:val="00BD10F6"/>
    <w:rsid w:val="00BD14AE"/>
    <w:rsid w:val="00BD1F3D"/>
    <w:rsid w:val="00BD1FC0"/>
    <w:rsid w:val="00BD2485"/>
    <w:rsid w:val="00BD31EC"/>
    <w:rsid w:val="00BD349D"/>
    <w:rsid w:val="00BD3AF0"/>
    <w:rsid w:val="00BD3BAC"/>
    <w:rsid w:val="00BD447F"/>
    <w:rsid w:val="00BD4706"/>
    <w:rsid w:val="00BD4E53"/>
    <w:rsid w:val="00BD501D"/>
    <w:rsid w:val="00BD51DD"/>
    <w:rsid w:val="00BD59CB"/>
    <w:rsid w:val="00BD5DC0"/>
    <w:rsid w:val="00BD603E"/>
    <w:rsid w:val="00BD67D8"/>
    <w:rsid w:val="00BD6D04"/>
    <w:rsid w:val="00BD7496"/>
    <w:rsid w:val="00BE058B"/>
    <w:rsid w:val="00BE0A02"/>
    <w:rsid w:val="00BE0D6B"/>
    <w:rsid w:val="00BE19E2"/>
    <w:rsid w:val="00BE4365"/>
    <w:rsid w:val="00BE6459"/>
    <w:rsid w:val="00BE6930"/>
    <w:rsid w:val="00BF00AB"/>
    <w:rsid w:val="00BF0411"/>
    <w:rsid w:val="00BF058E"/>
    <w:rsid w:val="00BF12E8"/>
    <w:rsid w:val="00BF140F"/>
    <w:rsid w:val="00BF18D0"/>
    <w:rsid w:val="00BF1AA7"/>
    <w:rsid w:val="00BF21D7"/>
    <w:rsid w:val="00BF2211"/>
    <w:rsid w:val="00BF23E2"/>
    <w:rsid w:val="00BF2432"/>
    <w:rsid w:val="00BF2A74"/>
    <w:rsid w:val="00BF49E8"/>
    <w:rsid w:val="00BF6404"/>
    <w:rsid w:val="00BF7164"/>
    <w:rsid w:val="00BF719F"/>
    <w:rsid w:val="00C0076F"/>
    <w:rsid w:val="00C00BB0"/>
    <w:rsid w:val="00C0270D"/>
    <w:rsid w:val="00C046A3"/>
    <w:rsid w:val="00C0749B"/>
    <w:rsid w:val="00C106E0"/>
    <w:rsid w:val="00C10BFF"/>
    <w:rsid w:val="00C10F79"/>
    <w:rsid w:val="00C11BD3"/>
    <w:rsid w:val="00C11D4C"/>
    <w:rsid w:val="00C123A3"/>
    <w:rsid w:val="00C12D41"/>
    <w:rsid w:val="00C12F39"/>
    <w:rsid w:val="00C1397D"/>
    <w:rsid w:val="00C1486D"/>
    <w:rsid w:val="00C169C6"/>
    <w:rsid w:val="00C1789C"/>
    <w:rsid w:val="00C17B0C"/>
    <w:rsid w:val="00C17B21"/>
    <w:rsid w:val="00C17BA0"/>
    <w:rsid w:val="00C17F21"/>
    <w:rsid w:val="00C22E4F"/>
    <w:rsid w:val="00C23D50"/>
    <w:rsid w:val="00C24438"/>
    <w:rsid w:val="00C24998"/>
    <w:rsid w:val="00C24BCD"/>
    <w:rsid w:val="00C24D2D"/>
    <w:rsid w:val="00C25D5A"/>
    <w:rsid w:val="00C268C9"/>
    <w:rsid w:val="00C26BED"/>
    <w:rsid w:val="00C26D13"/>
    <w:rsid w:val="00C276E8"/>
    <w:rsid w:val="00C27886"/>
    <w:rsid w:val="00C30D18"/>
    <w:rsid w:val="00C3261C"/>
    <w:rsid w:val="00C32C90"/>
    <w:rsid w:val="00C351EA"/>
    <w:rsid w:val="00C36000"/>
    <w:rsid w:val="00C36E89"/>
    <w:rsid w:val="00C36F5F"/>
    <w:rsid w:val="00C37D17"/>
    <w:rsid w:val="00C40FB7"/>
    <w:rsid w:val="00C41155"/>
    <w:rsid w:val="00C413F4"/>
    <w:rsid w:val="00C4385B"/>
    <w:rsid w:val="00C43A17"/>
    <w:rsid w:val="00C449FE"/>
    <w:rsid w:val="00C44E5A"/>
    <w:rsid w:val="00C45244"/>
    <w:rsid w:val="00C4682E"/>
    <w:rsid w:val="00C46C7D"/>
    <w:rsid w:val="00C470B0"/>
    <w:rsid w:val="00C501C9"/>
    <w:rsid w:val="00C50850"/>
    <w:rsid w:val="00C50C7E"/>
    <w:rsid w:val="00C51303"/>
    <w:rsid w:val="00C5150E"/>
    <w:rsid w:val="00C51C67"/>
    <w:rsid w:val="00C52CF1"/>
    <w:rsid w:val="00C53D46"/>
    <w:rsid w:val="00C5400B"/>
    <w:rsid w:val="00C5522F"/>
    <w:rsid w:val="00C55B25"/>
    <w:rsid w:val="00C601AE"/>
    <w:rsid w:val="00C61C3C"/>
    <w:rsid w:val="00C61CB6"/>
    <w:rsid w:val="00C625F7"/>
    <w:rsid w:val="00C6377F"/>
    <w:rsid w:val="00C63F59"/>
    <w:rsid w:val="00C65A2C"/>
    <w:rsid w:val="00C660E7"/>
    <w:rsid w:val="00C6685D"/>
    <w:rsid w:val="00C66C83"/>
    <w:rsid w:val="00C66D7B"/>
    <w:rsid w:val="00C67287"/>
    <w:rsid w:val="00C70C49"/>
    <w:rsid w:val="00C710FB"/>
    <w:rsid w:val="00C719EB"/>
    <w:rsid w:val="00C723F8"/>
    <w:rsid w:val="00C7308F"/>
    <w:rsid w:val="00C730B8"/>
    <w:rsid w:val="00C734CC"/>
    <w:rsid w:val="00C735C4"/>
    <w:rsid w:val="00C738A4"/>
    <w:rsid w:val="00C73DA9"/>
    <w:rsid w:val="00C74B08"/>
    <w:rsid w:val="00C74D46"/>
    <w:rsid w:val="00C75C95"/>
    <w:rsid w:val="00C75D71"/>
    <w:rsid w:val="00C77124"/>
    <w:rsid w:val="00C7782F"/>
    <w:rsid w:val="00C8111F"/>
    <w:rsid w:val="00C814A7"/>
    <w:rsid w:val="00C81E35"/>
    <w:rsid w:val="00C8259A"/>
    <w:rsid w:val="00C82D21"/>
    <w:rsid w:val="00C83B03"/>
    <w:rsid w:val="00C83C57"/>
    <w:rsid w:val="00C85017"/>
    <w:rsid w:val="00C85D7A"/>
    <w:rsid w:val="00C85DF0"/>
    <w:rsid w:val="00C860DF"/>
    <w:rsid w:val="00C91631"/>
    <w:rsid w:val="00C921CA"/>
    <w:rsid w:val="00C93471"/>
    <w:rsid w:val="00C95B9D"/>
    <w:rsid w:val="00C9681D"/>
    <w:rsid w:val="00C97448"/>
    <w:rsid w:val="00C97484"/>
    <w:rsid w:val="00CA16D1"/>
    <w:rsid w:val="00CA18C8"/>
    <w:rsid w:val="00CA1A30"/>
    <w:rsid w:val="00CA1FAB"/>
    <w:rsid w:val="00CA242C"/>
    <w:rsid w:val="00CA35A5"/>
    <w:rsid w:val="00CA3D99"/>
    <w:rsid w:val="00CA4E4A"/>
    <w:rsid w:val="00CA5747"/>
    <w:rsid w:val="00CA57AB"/>
    <w:rsid w:val="00CA66E4"/>
    <w:rsid w:val="00CA69CA"/>
    <w:rsid w:val="00CA727E"/>
    <w:rsid w:val="00CA7CBA"/>
    <w:rsid w:val="00CA7F74"/>
    <w:rsid w:val="00CB03EB"/>
    <w:rsid w:val="00CB0C27"/>
    <w:rsid w:val="00CB1113"/>
    <w:rsid w:val="00CB16AE"/>
    <w:rsid w:val="00CB18F4"/>
    <w:rsid w:val="00CB1D1B"/>
    <w:rsid w:val="00CB21B7"/>
    <w:rsid w:val="00CB22FC"/>
    <w:rsid w:val="00CB23C1"/>
    <w:rsid w:val="00CB26F3"/>
    <w:rsid w:val="00CB379D"/>
    <w:rsid w:val="00CB57B7"/>
    <w:rsid w:val="00CB665D"/>
    <w:rsid w:val="00CB735D"/>
    <w:rsid w:val="00CC0BCB"/>
    <w:rsid w:val="00CC1D15"/>
    <w:rsid w:val="00CC2E21"/>
    <w:rsid w:val="00CC3AF2"/>
    <w:rsid w:val="00CC3CEF"/>
    <w:rsid w:val="00CC469F"/>
    <w:rsid w:val="00CC4B5E"/>
    <w:rsid w:val="00CC5584"/>
    <w:rsid w:val="00CC6BFF"/>
    <w:rsid w:val="00CC6F6F"/>
    <w:rsid w:val="00CC73F5"/>
    <w:rsid w:val="00CC7458"/>
    <w:rsid w:val="00CC7481"/>
    <w:rsid w:val="00CC7752"/>
    <w:rsid w:val="00CD0BBD"/>
    <w:rsid w:val="00CD2518"/>
    <w:rsid w:val="00CD267F"/>
    <w:rsid w:val="00CD328E"/>
    <w:rsid w:val="00CD3652"/>
    <w:rsid w:val="00CD3C76"/>
    <w:rsid w:val="00CD4D88"/>
    <w:rsid w:val="00CD5DBF"/>
    <w:rsid w:val="00CD66D7"/>
    <w:rsid w:val="00CD6B15"/>
    <w:rsid w:val="00CD6E28"/>
    <w:rsid w:val="00CE0E8E"/>
    <w:rsid w:val="00CE1590"/>
    <w:rsid w:val="00CE1AD7"/>
    <w:rsid w:val="00CE2B02"/>
    <w:rsid w:val="00CE2D0E"/>
    <w:rsid w:val="00CE38CF"/>
    <w:rsid w:val="00CE4B7E"/>
    <w:rsid w:val="00CE5F5B"/>
    <w:rsid w:val="00CE62A1"/>
    <w:rsid w:val="00CF11BB"/>
    <w:rsid w:val="00CF170E"/>
    <w:rsid w:val="00CF19E4"/>
    <w:rsid w:val="00CF3FD5"/>
    <w:rsid w:val="00CF4C9F"/>
    <w:rsid w:val="00CF59E5"/>
    <w:rsid w:val="00CF7C00"/>
    <w:rsid w:val="00D0024C"/>
    <w:rsid w:val="00D00719"/>
    <w:rsid w:val="00D01AE2"/>
    <w:rsid w:val="00D01C77"/>
    <w:rsid w:val="00D01DA4"/>
    <w:rsid w:val="00D02983"/>
    <w:rsid w:val="00D02DC3"/>
    <w:rsid w:val="00D02DC7"/>
    <w:rsid w:val="00D02E11"/>
    <w:rsid w:val="00D0368F"/>
    <w:rsid w:val="00D06785"/>
    <w:rsid w:val="00D06B4E"/>
    <w:rsid w:val="00D07275"/>
    <w:rsid w:val="00D07645"/>
    <w:rsid w:val="00D07D5D"/>
    <w:rsid w:val="00D10022"/>
    <w:rsid w:val="00D11592"/>
    <w:rsid w:val="00D11FE9"/>
    <w:rsid w:val="00D124F2"/>
    <w:rsid w:val="00D12812"/>
    <w:rsid w:val="00D12D9D"/>
    <w:rsid w:val="00D13394"/>
    <w:rsid w:val="00D139FF"/>
    <w:rsid w:val="00D13BB5"/>
    <w:rsid w:val="00D14859"/>
    <w:rsid w:val="00D15248"/>
    <w:rsid w:val="00D168A3"/>
    <w:rsid w:val="00D16BAC"/>
    <w:rsid w:val="00D16C99"/>
    <w:rsid w:val="00D17D63"/>
    <w:rsid w:val="00D17E70"/>
    <w:rsid w:val="00D20793"/>
    <w:rsid w:val="00D216F9"/>
    <w:rsid w:val="00D21965"/>
    <w:rsid w:val="00D21ED3"/>
    <w:rsid w:val="00D2335C"/>
    <w:rsid w:val="00D245CB"/>
    <w:rsid w:val="00D267B4"/>
    <w:rsid w:val="00D26ECF"/>
    <w:rsid w:val="00D301C8"/>
    <w:rsid w:val="00D30CC5"/>
    <w:rsid w:val="00D3226F"/>
    <w:rsid w:val="00D330BA"/>
    <w:rsid w:val="00D33A8C"/>
    <w:rsid w:val="00D33C8B"/>
    <w:rsid w:val="00D33CB5"/>
    <w:rsid w:val="00D3475F"/>
    <w:rsid w:val="00D34FB2"/>
    <w:rsid w:val="00D355F5"/>
    <w:rsid w:val="00D35A4A"/>
    <w:rsid w:val="00D36213"/>
    <w:rsid w:val="00D405F1"/>
    <w:rsid w:val="00D4116C"/>
    <w:rsid w:val="00D4166A"/>
    <w:rsid w:val="00D41EB9"/>
    <w:rsid w:val="00D423C1"/>
    <w:rsid w:val="00D42AB7"/>
    <w:rsid w:val="00D430FB"/>
    <w:rsid w:val="00D44536"/>
    <w:rsid w:val="00D4471E"/>
    <w:rsid w:val="00D452F9"/>
    <w:rsid w:val="00D457D3"/>
    <w:rsid w:val="00D466B3"/>
    <w:rsid w:val="00D4689E"/>
    <w:rsid w:val="00D500F0"/>
    <w:rsid w:val="00D5108F"/>
    <w:rsid w:val="00D523B9"/>
    <w:rsid w:val="00D52BA5"/>
    <w:rsid w:val="00D52BC4"/>
    <w:rsid w:val="00D53376"/>
    <w:rsid w:val="00D53785"/>
    <w:rsid w:val="00D547BD"/>
    <w:rsid w:val="00D5486B"/>
    <w:rsid w:val="00D54BAE"/>
    <w:rsid w:val="00D55AF9"/>
    <w:rsid w:val="00D57597"/>
    <w:rsid w:val="00D577E9"/>
    <w:rsid w:val="00D60363"/>
    <w:rsid w:val="00D61620"/>
    <w:rsid w:val="00D61B66"/>
    <w:rsid w:val="00D6279D"/>
    <w:rsid w:val="00D63231"/>
    <w:rsid w:val="00D63864"/>
    <w:rsid w:val="00D646DD"/>
    <w:rsid w:val="00D65330"/>
    <w:rsid w:val="00D65B20"/>
    <w:rsid w:val="00D661C3"/>
    <w:rsid w:val="00D66CD6"/>
    <w:rsid w:val="00D7006D"/>
    <w:rsid w:val="00D70195"/>
    <w:rsid w:val="00D70999"/>
    <w:rsid w:val="00D7124E"/>
    <w:rsid w:val="00D7147F"/>
    <w:rsid w:val="00D7197E"/>
    <w:rsid w:val="00D71B96"/>
    <w:rsid w:val="00D73311"/>
    <w:rsid w:val="00D73611"/>
    <w:rsid w:val="00D750C4"/>
    <w:rsid w:val="00D7621D"/>
    <w:rsid w:val="00D76605"/>
    <w:rsid w:val="00D7796C"/>
    <w:rsid w:val="00D77BE3"/>
    <w:rsid w:val="00D824A5"/>
    <w:rsid w:val="00D8307F"/>
    <w:rsid w:val="00D840DB"/>
    <w:rsid w:val="00D848C0"/>
    <w:rsid w:val="00D848CA"/>
    <w:rsid w:val="00D87164"/>
    <w:rsid w:val="00D877C9"/>
    <w:rsid w:val="00D87B30"/>
    <w:rsid w:val="00D90059"/>
    <w:rsid w:val="00D904C8"/>
    <w:rsid w:val="00D91E18"/>
    <w:rsid w:val="00D92565"/>
    <w:rsid w:val="00D92ABF"/>
    <w:rsid w:val="00D9327D"/>
    <w:rsid w:val="00D937F1"/>
    <w:rsid w:val="00D93BB6"/>
    <w:rsid w:val="00D94225"/>
    <w:rsid w:val="00D967A8"/>
    <w:rsid w:val="00D9782F"/>
    <w:rsid w:val="00DA0BB4"/>
    <w:rsid w:val="00DA10A1"/>
    <w:rsid w:val="00DA1F02"/>
    <w:rsid w:val="00DA26BF"/>
    <w:rsid w:val="00DA2F11"/>
    <w:rsid w:val="00DA2F31"/>
    <w:rsid w:val="00DA5129"/>
    <w:rsid w:val="00DA5CA8"/>
    <w:rsid w:val="00DB05A0"/>
    <w:rsid w:val="00DB095A"/>
    <w:rsid w:val="00DB1A36"/>
    <w:rsid w:val="00DB25B8"/>
    <w:rsid w:val="00DB313D"/>
    <w:rsid w:val="00DC037F"/>
    <w:rsid w:val="00DC0BF9"/>
    <w:rsid w:val="00DC0EE4"/>
    <w:rsid w:val="00DC1530"/>
    <w:rsid w:val="00DC25F4"/>
    <w:rsid w:val="00DC2B2B"/>
    <w:rsid w:val="00DC3FD9"/>
    <w:rsid w:val="00DC43BD"/>
    <w:rsid w:val="00DC6191"/>
    <w:rsid w:val="00DC6453"/>
    <w:rsid w:val="00DC70C2"/>
    <w:rsid w:val="00DC7FBA"/>
    <w:rsid w:val="00DD089A"/>
    <w:rsid w:val="00DD1B38"/>
    <w:rsid w:val="00DD1B47"/>
    <w:rsid w:val="00DD1FA1"/>
    <w:rsid w:val="00DD2B1E"/>
    <w:rsid w:val="00DD3B4A"/>
    <w:rsid w:val="00DD3D0D"/>
    <w:rsid w:val="00DD3E11"/>
    <w:rsid w:val="00DD42F2"/>
    <w:rsid w:val="00DD586E"/>
    <w:rsid w:val="00DD6506"/>
    <w:rsid w:val="00DD6656"/>
    <w:rsid w:val="00DD6A52"/>
    <w:rsid w:val="00DD6C5E"/>
    <w:rsid w:val="00DE09A4"/>
    <w:rsid w:val="00DE108B"/>
    <w:rsid w:val="00DE28F2"/>
    <w:rsid w:val="00DE3849"/>
    <w:rsid w:val="00DE3E0B"/>
    <w:rsid w:val="00DE3EA4"/>
    <w:rsid w:val="00DE4AAA"/>
    <w:rsid w:val="00DE4F4B"/>
    <w:rsid w:val="00DE505A"/>
    <w:rsid w:val="00DE70CE"/>
    <w:rsid w:val="00DE783F"/>
    <w:rsid w:val="00DE7D57"/>
    <w:rsid w:val="00DF0BB9"/>
    <w:rsid w:val="00DF0E03"/>
    <w:rsid w:val="00DF0ECA"/>
    <w:rsid w:val="00DF1DDD"/>
    <w:rsid w:val="00DF32B7"/>
    <w:rsid w:val="00DF33F3"/>
    <w:rsid w:val="00DF4D58"/>
    <w:rsid w:val="00DF6778"/>
    <w:rsid w:val="00E00204"/>
    <w:rsid w:val="00E00AB4"/>
    <w:rsid w:val="00E0206B"/>
    <w:rsid w:val="00E021BA"/>
    <w:rsid w:val="00E031D5"/>
    <w:rsid w:val="00E031E6"/>
    <w:rsid w:val="00E03643"/>
    <w:rsid w:val="00E039A7"/>
    <w:rsid w:val="00E03C69"/>
    <w:rsid w:val="00E03D2C"/>
    <w:rsid w:val="00E046A1"/>
    <w:rsid w:val="00E04DEA"/>
    <w:rsid w:val="00E05C78"/>
    <w:rsid w:val="00E06897"/>
    <w:rsid w:val="00E07E99"/>
    <w:rsid w:val="00E102D8"/>
    <w:rsid w:val="00E1117C"/>
    <w:rsid w:val="00E117A8"/>
    <w:rsid w:val="00E119BB"/>
    <w:rsid w:val="00E13903"/>
    <w:rsid w:val="00E1483E"/>
    <w:rsid w:val="00E148B8"/>
    <w:rsid w:val="00E163DA"/>
    <w:rsid w:val="00E16BB6"/>
    <w:rsid w:val="00E176C6"/>
    <w:rsid w:val="00E17A4F"/>
    <w:rsid w:val="00E20BD5"/>
    <w:rsid w:val="00E213F4"/>
    <w:rsid w:val="00E23351"/>
    <w:rsid w:val="00E2339E"/>
    <w:rsid w:val="00E2383C"/>
    <w:rsid w:val="00E24481"/>
    <w:rsid w:val="00E24BFE"/>
    <w:rsid w:val="00E250E7"/>
    <w:rsid w:val="00E25785"/>
    <w:rsid w:val="00E259D3"/>
    <w:rsid w:val="00E25D1D"/>
    <w:rsid w:val="00E2633B"/>
    <w:rsid w:val="00E27CE2"/>
    <w:rsid w:val="00E30247"/>
    <w:rsid w:val="00E3119F"/>
    <w:rsid w:val="00E3323A"/>
    <w:rsid w:val="00E33DBE"/>
    <w:rsid w:val="00E342FD"/>
    <w:rsid w:val="00E34B78"/>
    <w:rsid w:val="00E34D85"/>
    <w:rsid w:val="00E355ED"/>
    <w:rsid w:val="00E35C15"/>
    <w:rsid w:val="00E36A8C"/>
    <w:rsid w:val="00E36B06"/>
    <w:rsid w:val="00E40A2B"/>
    <w:rsid w:val="00E40D98"/>
    <w:rsid w:val="00E41D93"/>
    <w:rsid w:val="00E438B1"/>
    <w:rsid w:val="00E43BB2"/>
    <w:rsid w:val="00E45AFC"/>
    <w:rsid w:val="00E46CE2"/>
    <w:rsid w:val="00E47B9F"/>
    <w:rsid w:val="00E506B2"/>
    <w:rsid w:val="00E51A80"/>
    <w:rsid w:val="00E520FC"/>
    <w:rsid w:val="00E52987"/>
    <w:rsid w:val="00E52D3F"/>
    <w:rsid w:val="00E52F1E"/>
    <w:rsid w:val="00E5405F"/>
    <w:rsid w:val="00E5523E"/>
    <w:rsid w:val="00E56C88"/>
    <w:rsid w:val="00E601BA"/>
    <w:rsid w:val="00E6139E"/>
    <w:rsid w:val="00E61795"/>
    <w:rsid w:val="00E62729"/>
    <w:rsid w:val="00E6476E"/>
    <w:rsid w:val="00E6672B"/>
    <w:rsid w:val="00E671BE"/>
    <w:rsid w:val="00E67AA6"/>
    <w:rsid w:val="00E67FF1"/>
    <w:rsid w:val="00E70889"/>
    <w:rsid w:val="00E7135D"/>
    <w:rsid w:val="00E720E7"/>
    <w:rsid w:val="00E73013"/>
    <w:rsid w:val="00E74275"/>
    <w:rsid w:val="00E7446E"/>
    <w:rsid w:val="00E76A99"/>
    <w:rsid w:val="00E7736A"/>
    <w:rsid w:val="00E77507"/>
    <w:rsid w:val="00E7757E"/>
    <w:rsid w:val="00E80423"/>
    <w:rsid w:val="00E8044C"/>
    <w:rsid w:val="00E805FB"/>
    <w:rsid w:val="00E81AB6"/>
    <w:rsid w:val="00E836EE"/>
    <w:rsid w:val="00E84ED0"/>
    <w:rsid w:val="00E854C2"/>
    <w:rsid w:val="00E85C75"/>
    <w:rsid w:val="00E8643F"/>
    <w:rsid w:val="00E86628"/>
    <w:rsid w:val="00E86E0F"/>
    <w:rsid w:val="00E87EA5"/>
    <w:rsid w:val="00E90352"/>
    <w:rsid w:val="00E90F10"/>
    <w:rsid w:val="00E918E0"/>
    <w:rsid w:val="00E91B56"/>
    <w:rsid w:val="00E92E6A"/>
    <w:rsid w:val="00E9385D"/>
    <w:rsid w:val="00E94206"/>
    <w:rsid w:val="00E94296"/>
    <w:rsid w:val="00E954CB"/>
    <w:rsid w:val="00E966B6"/>
    <w:rsid w:val="00E97526"/>
    <w:rsid w:val="00E9783C"/>
    <w:rsid w:val="00EA0921"/>
    <w:rsid w:val="00EA15C6"/>
    <w:rsid w:val="00EA2377"/>
    <w:rsid w:val="00EA3B9A"/>
    <w:rsid w:val="00EA458C"/>
    <w:rsid w:val="00EA4D04"/>
    <w:rsid w:val="00EA5085"/>
    <w:rsid w:val="00EA51FB"/>
    <w:rsid w:val="00EA5251"/>
    <w:rsid w:val="00EA5564"/>
    <w:rsid w:val="00EA62E8"/>
    <w:rsid w:val="00EA669C"/>
    <w:rsid w:val="00EA6804"/>
    <w:rsid w:val="00EA6C54"/>
    <w:rsid w:val="00EA6F8B"/>
    <w:rsid w:val="00EB030E"/>
    <w:rsid w:val="00EB052F"/>
    <w:rsid w:val="00EB06D0"/>
    <w:rsid w:val="00EB1E6D"/>
    <w:rsid w:val="00EB2F72"/>
    <w:rsid w:val="00EB3177"/>
    <w:rsid w:val="00EB3741"/>
    <w:rsid w:val="00EB3AA5"/>
    <w:rsid w:val="00EB3AED"/>
    <w:rsid w:val="00EB43AC"/>
    <w:rsid w:val="00EB4FE6"/>
    <w:rsid w:val="00EB5663"/>
    <w:rsid w:val="00EB5772"/>
    <w:rsid w:val="00EB6C44"/>
    <w:rsid w:val="00EB7119"/>
    <w:rsid w:val="00EB7F00"/>
    <w:rsid w:val="00EC188E"/>
    <w:rsid w:val="00EC28B6"/>
    <w:rsid w:val="00EC35A9"/>
    <w:rsid w:val="00EC3C9E"/>
    <w:rsid w:val="00EC3FC3"/>
    <w:rsid w:val="00EC41C1"/>
    <w:rsid w:val="00EC4739"/>
    <w:rsid w:val="00EC5C78"/>
    <w:rsid w:val="00EC6914"/>
    <w:rsid w:val="00EC6E12"/>
    <w:rsid w:val="00EC6F37"/>
    <w:rsid w:val="00EC7230"/>
    <w:rsid w:val="00EC7B75"/>
    <w:rsid w:val="00ED007B"/>
    <w:rsid w:val="00ED0909"/>
    <w:rsid w:val="00ED1DF2"/>
    <w:rsid w:val="00ED2391"/>
    <w:rsid w:val="00ED2477"/>
    <w:rsid w:val="00ED3A11"/>
    <w:rsid w:val="00ED3A80"/>
    <w:rsid w:val="00ED4405"/>
    <w:rsid w:val="00ED45BE"/>
    <w:rsid w:val="00ED57F2"/>
    <w:rsid w:val="00ED5E7F"/>
    <w:rsid w:val="00ED6A9A"/>
    <w:rsid w:val="00ED75D6"/>
    <w:rsid w:val="00EE0A5C"/>
    <w:rsid w:val="00EE32F6"/>
    <w:rsid w:val="00EE3411"/>
    <w:rsid w:val="00EE3AF1"/>
    <w:rsid w:val="00EE5F49"/>
    <w:rsid w:val="00EF01DE"/>
    <w:rsid w:val="00EF24A3"/>
    <w:rsid w:val="00EF2522"/>
    <w:rsid w:val="00EF4358"/>
    <w:rsid w:val="00EF507B"/>
    <w:rsid w:val="00EF5ECF"/>
    <w:rsid w:val="00EF609D"/>
    <w:rsid w:val="00EF611F"/>
    <w:rsid w:val="00EF6CB3"/>
    <w:rsid w:val="00EF711F"/>
    <w:rsid w:val="00EF71AB"/>
    <w:rsid w:val="00EF7954"/>
    <w:rsid w:val="00EF7F32"/>
    <w:rsid w:val="00F00078"/>
    <w:rsid w:val="00F00A05"/>
    <w:rsid w:val="00F00D6D"/>
    <w:rsid w:val="00F02097"/>
    <w:rsid w:val="00F02B1F"/>
    <w:rsid w:val="00F03E00"/>
    <w:rsid w:val="00F03ED8"/>
    <w:rsid w:val="00F06996"/>
    <w:rsid w:val="00F07DA5"/>
    <w:rsid w:val="00F11BA4"/>
    <w:rsid w:val="00F128FA"/>
    <w:rsid w:val="00F139BE"/>
    <w:rsid w:val="00F13D5E"/>
    <w:rsid w:val="00F13EED"/>
    <w:rsid w:val="00F14598"/>
    <w:rsid w:val="00F214AF"/>
    <w:rsid w:val="00F2156B"/>
    <w:rsid w:val="00F2227B"/>
    <w:rsid w:val="00F228B1"/>
    <w:rsid w:val="00F23D53"/>
    <w:rsid w:val="00F23E42"/>
    <w:rsid w:val="00F2491F"/>
    <w:rsid w:val="00F25810"/>
    <w:rsid w:val="00F2604E"/>
    <w:rsid w:val="00F2626B"/>
    <w:rsid w:val="00F266E9"/>
    <w:rsid w:val="00F27F84"/>
    <w:rsid w:val="00F30CA2"/>
    <w:rsid w:val="00F3359A"/>
    <w:rsid w:val="00F340E3"/>
    <w:rsid w:val="00F360CB"/>
    <w:rsid w:val="00F36A71"/>
    <w:rsid w:val="00F36FE2"/>
    <w:rsid w:val="00F37477"/>
    <w:rsid w:val="00F409C1"/>
    <w:rsid w:val="00F4210A"/>
    <w:rsid w:val="00F4245B"/>
    <w:rsid w:val="00F42CC9"/>
    <w:rsid w:val="00F4314F"/>
    <w:rsid w:val="00F44197"/>
    <w:rsid w:val="00F44EBC"/>
    <w:rsid w:val="00F455D0"/>
    <w:rsid w:val="00F45E6C"/>
    <w:rsid w:val="00F46D63"/>
    <w:rsid w:val="00F47C2B"/>
    <w:rsid w:val="00F5195A"/>
    <w:rsid w:val="00F52444"/>
    <w:rsid w:val="00F526DE"/>
    <w:rsid w:val="00F52DCD"/>
    <w:rsid w:val="00F52F60"/>
    <w:rsid w:val="00F53A16"/>
    <w:rsid w:val="00F54E0D"/>
    <w:rsid w:val="00F551FE"/>
    <w:rsid w:val="00F554B9"/>
    <w:rsid w:val="00F57938"/>
    <w:rsid w:val="00F57DC4"/>
    <w:rsid w:val="00F619B1"/>
    <w:rsid w:val="00F619FC"/>
    <w:rsid w:val="00F62183"/>
    <w:rsid w:val="00F62590"/>
    <w:rsid w:val="00F630FC"/>
    <w:rsid w:val="00F6341F"/>
    <w:rsid w:val="00F64234"/>
    <w:rsid w:val="00F6440D"/>
    <w:rsid w:val="00F644B0"/>
    <w:rsid w:val="00F64897"/>
    <w:rsid w:val="00F65792"/>
    <w:rsid w:val="00F66396"/>
    <w:rsid w:val="00F671A4"/>
    <w:rsid w:val="00F672C8"/>
    <w:rsid w:val="00F67845"/>
    <w:rsid w:val="00F678EA"/>
    <w:rsid w:val="00F67D9A"/>
    <w:rsid w:val="00F702C4"/>
    <w:rsid w:val="00F704D5"/>
    <w:rsid w:val="00F7055B"/>
    <w:rsid w:val="00F70BAC"/>
    <w:rsid w:val="00F720E6"/>
    <w:rsid w:val="00F72ABF"/>
    <w:rsid w:val="00F72DC7"/>
    <w:rsid w:val="00F72E7B"/>
    <w:rsid w:val="00F72FD6"/>
    <w:rsid w:val="00F744E1"/>
    <w:rsid w:val="00F74C0E"/>
    <w:rsid w:val="00F74E0A"/>
    <w:rsid w:val="00F75694"/>
    <w:rsid w:val="00F75BB9"/>
    <w:rsid w:val="00F7651D"/>
    <w:rsid w:val="00F766E6"/>
    <w:rsid w:val="00F769BF"/>
    <w:rsid w:val="00F801B3"/>
    <w:rsid w:val="00F80324"/>
    <w:rsid w:val="00F8046E"/>
    <w:rsid w:val="00F8134E"/>
    <w:rsid w:val="00F8308D"/>
    <w:rsid w:val="00F839F8"/>
    <w:rsid w:val="00F83B03"/>
    <w:rsid w:val="00F869DE"/>
    <w:rsid w:val="00F86A52"/>
    <w:rsid w:val="00F86BB0"/>
    <w:rsid w:val="00F86C34"/>
    <w:rsid w:val="00F86D48"/>
    <w:rsid w:val="00F87F0F"/>
    <w:rsid w:val="00F87FBE"/>
    <w:rsid w:val="00F9014F"/>
    <w:rsid w:val="00F90230"/>
    <w:rsid w:val="00F90BBD"/>
    <w:rsid w:val="00F91FED"/>
    <w:rsid w:val="00F923EA"/>
    <w:rsid w:val="00F92FE8"/>
    <w:rsid w:val="00F930C3"/>
    <w:rsid w:val="00F93AF0"/>
    <w:rsid w:val="00F94210"/>
    <w:rsid w:val="00F951FA"/>
    <w:rsid w:val="00F9575E"/>
    <w:rsid w:val="00F95E57"/>
    <w:rsid w:val="00F96CFA"/>
    <w:rsid w:val="00F97369"/>
    <w:rsid w:val="00F979B8"/>
    <w:rsid w:val="00F97D18"/>
    <w:rsid w:val="00F97F82"/>
    <w:rsid w:val="00FA0B1F"/>
    <w:rsid w:val="00FA0C93"/>
    <w:rsid w:val="00FA0F60"/>
    <w:rsid w:val="00FA1808"/>
    <w:rsid w:val="00FA19FC"/>
    <w:rsid w:val="00FA1FDD"/>
    <w:rsid w:val="00FA34EF"/>
    <w:rsid w:val="00FA38D0"/>
    <w:rsid w:val="00FA5367"/>
    <w:rsid w:val="00FA5666"/>
    <w:rsid w:val="00FA5858"/>
    <w:rsid w:val="00FA61C5"/>
    <w:rsid w:val="00FA6852"/>
    <w:rsid w:val="00FA7D18"/>
    <w:rsid w:val="00FB0A82"/>
    <w:rsid w:val="00FB10B0"/>
    <w:rsid w:val="00FB18F1"/>
    <w:rsid w:val="00FB26DB"/>
    <w:rsid w:val="00FB2A58"/>
    <w:rsid w:val="00FB31ED"/>
    <w:rsid w:val="00FB3C6F"/>
    <w:rsid w:val="00FB40AE"/>
    <w:rsid w:val="00FB496F"/>
    <w:rsid w:val="00FB4B27"/>
    <w:rsid w:val="00FB5BFD"/>
    <w:rsid w:val="00FB5D0E"/>
    <w:rsid w:val="00FB6798"/>
    <w:rsid w:val="00FB67EA"/>
    <w:rsid w:val="00FB6B16"/>
    <w:rsid w:val="00FB7627"/>
    <w:rsid w:val="00FB77E0"/>
    <w:rsid w:val="00FC2454"/>
    <w:rsid w:val="00FC32D6"/>
    <w:rsid w:val="00FC3BE1"/>
    <w:rsid w:val="00FC3D03"/>
    <w:rsid w:val="00FC4081"/>
    <w:rsid w:val="00FC458C"/>
    <w:rsid w:val="00FC4E2E"/>
    <w:rsid w:val="00FC54A5"/>
    <w:rsid w:val="00FC57BB"/>
    <w:rsid w:val="00FC665C"/>
    <w:rsid w:val="00FC6F41"/>
    <w:rsid w:val="00FC761D"/>
    <w:rsid w:val="00FD0B91"/>
    <w:rsid w:val="00FD0C15"/>
    <w:rsid w:val="00FD0FD7"/>
    <w:rsid w:val="00FD11FE"/>
    <w:rsid w:val="00FD1285"/>
    <w:rsid w:val="00FD1CA5"/>
    <w:rsid w:val="00FD3AB5"/>
    <w:rsid w:val="00FD4174"/>
    <w:rsid w:val="00FD4B64"/>
    <w:rsid w:val="00FD54A4"/>
    <w:rsid w:val="00FD5A2E"/>
    <w:rsid w:val="00FD65A4"/>
    <w:rsid w:val="00FD7348"/>
    <w:rsid w:val="00FD79F4"/>
    <w:rsid w:val="00FE0D0A"/>
    <w:rsid w:val="00FE1743"/>
    <w:rsid w:val="00FE1C5B"/>
    <w:rsid w:val="00FE1F89"/>
    <w:rsid w:val="00FE2A44"/>
    <w:rsid w:val="00FE332E"/>
    <w:rsid w:val="00FE46BC"/>
    <w:rsid w:val="00FE4BD5"/>
    <w:rsid w:val="00FE65A1"/>
    <w:rsid w:val="00FE793E"/>
    <w:rsid w:val="00FE7D21"/>
    <w:rsid w:val="00FE7FA4"/>
    <w:rsid w:val="00FF0B37"/>
    <w:rsid w:val="00FF0D88"/>
    <w:rsid w:val="00FF0E3C"/>
    <w:rsid w:val="00FF184F"/>
    <w:rsid w:val="00FF1B97"/>
    <w:rsid w:val="00FF1C50"/>
    <w:rsid w:val="00FF1C78"/>
    <w:rsid w:val="00FF27AC"/>
    <w:rsid w:val="00FF2D9D"/>
    <w:rsid w:val="00FF383B"/>
    <w:rsid w:val="00FF4832"/>
    <w:rsid w:val="00FF4ED5"/>
    <w:rsid w:val="00FF4FF3"/>
    <w:rsid w:val="00FF5753"/>
    <w:rsid w:val="00FF6FEE"/>
    <w:rsid w:val="00FF776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208230-837D-4759-A85B-56EBAF86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23A"/>
    <w:pPr>
      <w:keepNext/>
      <w:shd w:val="clear" w:color="auto" w:fill="FFFFFF"/>
      <w:tabs>
        <w:tab w:val="left" w:leader="dot" w:pos="6084"/>
      </w:tabs>
      <w:ind w:left="720"/>
      <w:outlineLvl w:val="0"/>
    </w:pPr>
    <w:rPr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56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F32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32B7"/>
    <w:pPr>
      <w:keepNext/>
      <w:ind w:left="864" w:hanging="864"/>
      <w:outlineLvl w:val="3"/>
    </w:pPr>
    <w:rPr>
      <w:rFonts w:ascii="Times YU" w:hAnsi="Times YU"/>
      <w:b/>
      <w:bCs/>
      <w:kern w:val="28"/>
      <w:sz w:val="4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32B7"/>
    <w:pPr>
      <w:keepNext/>
      <w:ind w:left="1008" w:hanging="1008"/>
      <w:jc w:val="center"/>
      <w:outlineLvl w:val="4"/>
    </w:pPr>
    <w:rPr>
      <w:rFonts w:ascii="Times YU" w:hAnsi="Times YU"/>
      <w:kern w:val="28"/>
      <w:sz w:val="32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32B7"/>
    <w:pPr>
      <w:keepNext/>
      <w:ind w:left="1152" w:hanging="1152"/>
      <w:jc w:val="center"/>
      <w:outlineLvl w:val="5"/>
    </w:pPr>
    <w:rPr>
      <w:rFonts w:ascii="Times YU" w:hAnsi="Times YU"/>
      <w:b/>
      <w:bCs/>
      <w:kern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32B7"/>
    <w:pPr>
      <w:keepNext/>
      <w:ind w:left="1296" w:hanging="1296"/>
      <w:outlineLvl w:val="6"/>
    </w:pPr>
    <w:rPr>
      <w:rFonts w:ascii="Times YU" w:hAnsi="Times YU"/>
      <w:b/>
      <w:bCs/>
      <w:kern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32B7"/>
    <w:pPr>
      <w:spacing w:before="240" w:after="60"/>
      <w:ind w:left="1440" w:hanging="1440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32B7"/>
    <w:pPr>
      <w:spacing w:before="240" w:after="60"/>
      <w:ind w:left="1584" w:hanging="1584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uiPriority w:val="99"/>
    <w:rsid w:val="00A3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0750AA"/>
    <w:pPr>
      <w:spacing w:line="360" w:lineRule="auto"/>
      <w:ind w:left="360"/>
      <w:jc w:val="both"/>
    </w:pPr>
    <w:rPr>
      <w:lang w:val="hr-HR" w:eastAsia="hr-HR"/>
    </w:rPr>
  </w:style>
  <w:style w:type="paragraph" w:styleId="Footer">
    <w:name w:val="footer"/>
    <w:basedOn w:val="Normal"/>
    <w:link w:val="FooterChar"/>
    <w:uiPriority w:val="99"/>
    <w:rsid w:val="00440D14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uiPriority w:val="99"/>
    <w:rsid w:val="00440D14"/>
  </w:style>
  <w:style w:type="paragraph" w:styleId="BalloonText">
    <w:name w:val="Balloon Text"/>
    <w:basedOn w:val="Normal"/>
    <w:link w:val="BalloonTextChar"/>
    <w:uiPriority w:val="99"/>
    <w:semiHidden/>
    <w:rsid w:val="00E3323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CC6BFF"/>
    <w:pPr>
      <w:tabs>
        <w:tab w:val="center" w:pos="4320"/>
        <w:tab w:val="right" w:pos="8640"/>
      </w:tabs>
    </w:pPr>
    <w:rPr>
      <w:rFonts w:ascii="Times" w:eastAsia="Times" w:hAnsi="Times"/>
      <w:szCs w:val="20"/>
      <w:lang w:val="fr-FR"/>
    </w:rPr>
  </w:style>
  <w:style w:type="character" w:customStyle="1" w:styleId="HeaderChar">
    <w:name w:val="Header Char"/>
    <w:link w:val="Header"/>
    <w:rsid w:val="00CC6BFF"/>
    <w:rPr>
      <w:rFonts w:ascii="Times" w:eastAsia="Times" w:hAnsi="Times"/>
      <w:sz w:val="24"/>
      <w:lang w:val="fr-FR" w:eastAsia="en-US" w:bidi="ar-SA"/>
    </w:rPr>
  </w:style>
  <w:style w:type="character" w:styleId="CommentReference">
    <w:name w:val="annotation reference"/>
    <w:semiHidden/>
    <w:unhideWhenUsed/>
    <w:rsid w:val="00CA7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7CBA"/>
    <w:pPr>
      <w:spacing w:before="120"/>
      <w:jc w:val="both"/>
    </w:pPr>
    <w:rPr>
      <w:rFonts w:eastAsia="MS Mincho"/>
      <w:sz w:val="20"/>
      <w:szCs w:val="20"/>
      <w:lang w:eastAsia="sr-Latn-CS"/>
    </w:rPr>
  </w:style>
  <w:style w:type="character" w:customStyle="1" w:styleId="CommentTextChar">
    <w:name w:val="Comment Text Char"/>
    <w:link w:val="CommentText"/>
    <w:semiHidden/>
    <w:rsid w:val="00CA7CBA"/>
    <w:rPr>
      <w:rFonts w:eastAsia="MS Mincho"/>
      <w:lang w:val="sr-Latn-CS" w:eastAsia="sr-Latn-CS" w:bidi="ar-SA"/>
    </w:rPr>
  </w:style>
  <w:style w:type="paragraph" w:styleId="NormalWeb">
    <w:name w:val="Normal (Web)"/>
    <w:basedOn w:val="Normal"/>
    <w:uiPriority w:val="99"/>
    <w:rsid w:val="00A40C23"/>
    <w:pPr>
      <w:spacing w:line="301" w:lineRule="atLeast"/>
      <w:textAlignment w:val="top"/>
    </w:pPr>
    <w:rPr>
      <w:rFonts w:eastAsia="Batang"/>
      <w:lang w:val="en-US" w:eastAsia="ko-KR"/>
    </w:rPr>
  </w:style>
  <w:style w:type="paragraph" w:customStyle="1" w:styleId="1">
    <w:name w:val="Листа_1"/>
    <w:basedOn w:val="Normal"/>
    <w:rsid w:val="00F90BBD"/>
    <w:pPr>
      <w:numPr>
        <w:numId w:val="3"/>
      </w:numPr>
    </w:pPr>
  </w:style>
  <w:style w:type="character" w:customStyle="1" w:styleId="Heading3Char">
    <w:name w:val="Heading 3 Char"/>
    <w:link w:val="Heading3"/>
    <w:uiPriority w:val="99"/>
    <w:rsid w:val="00DF32B7"/>
    <w:rPr>
      <w:rFonts w:ascii="Cambria" w:eastAsia="Times New Roman" w:hAnsi="Cambria" w:cs="Times New Roman"/>
      <w:b/>
      <w:bCs/>
      <w:sz w:val="26"/>
      <w:szCs w:val="26"/>
      <w:lang w:val="sr-Latn-CS"/>
    </w:rPr>
  </w:style>
  <w:style w:type="character" w:customStyle="1" w:styleId="Heading4Char">
    <w:name w:val="Heading 4 Char"/>
    <w:link w:val="Heading4"/>
    <w:uiPriority w:val="99"/>
    <w:rsid w:val="00DF32B7"/>
    <w:rPr>
      <w:rFonts w:ascii="Times YU" w:hAnsi="Times YU"/>
      <w:b/>
      <w:bCs/>
      <w:kern w:val="28"/>
      <w:sz w:val="40"/>
      <w:lang w:val="sr-Latn-CS"/>
    </w:rPr>
  </w:style>
  <w:style w:type="character" w:customStyle="1" w:styleId="Heading5Char">
    <w:name w:val="Heading 5 Char"/>
    <w:link w:val="Heading5"/>
    <w:uiPriority w:val="99"/>
    <w:rsid w:val="00DF32B7"/>
    <w:rPr>
      <w:rFonts w:ascii="Times YU" w:hAnsi="Times YU"/>
      <w:kern w:val="28"/>
      <w:sz w:val="32"/>
      <w:u w:val="single"/>
    </w:rPr>
  </w:style>
  <w:style w:type="character" w:customStyle="1" w:styleId="Heading6Char">
    <w:name w:val="Heading 6 Char"/>
    <w:link w:val="Heading6"/>
    <w:uiPriority w:val="99"/>
    <w:rsid w:val="00DF32B7"/>
    <w:rPr>
      <w:rFonts w:ascii="Times YU" w:hAnsi="Times YU"/>
      <w:b/>
      <w:bCs/>
      <w:kern w:val="28"/>
      <w:sz w:val="24"/>
    </w:rPr>
  </w:style>
  <w:style w:type="character" w:customStyle="1" w:styleId="Heading7Char">
    <w:name w:val="Heading 7 Char"/>
    <w:link w:val="Heading7"/>
    <w:uiPriority w:val="99"/>
    <w:rsid w:val="00DF32B7"/>
    <w:rPr>
      <w:rFonts w:ascii="Times YU" w:hAnsi="Times YU"/>
      <w:b/>
      <w:bCs/>
      <w:kern w:val="28"/>
      <w:sz w:val="24"/>
    </w:rPr>
  </w:style>
  <w:style w:type="character" w:customStyle="1" w:styleId="Heading8Char">
    <w:name w:val="Heading 8 Char"/>
    <w:link w:val="Heading8"/>
    <w:uiPriority w:val="99"/>
    <w:rsid w:val="00DF32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DF32B7"/>
    <w:rPr>
      <w:rFonts w:ascii="Cambria" w:hAnsi="Cambria"/>
      <w:sz w:val="22"/>
      <w:szCs w:val="22"/>
    </w:rPr>
  </w:style>
  <w:style w:type="character" w:customStyle="1" w:styleId="FontStyle11">
    <w:name w:val="Font Style11"/>
    <w:rsid w:val="00DF32B7"/>
    <w:rPr>
      <w:rFonts w:ascii="Times New Roman" w:hAnsi="Times New Roman" w:cs="Times New Roman"/>
      <w:b/>
      <w:bCs/>
      <w:sz w:val="22"/>
      <w:szCs w:val="22"/>
    </w:rPr>
  </w:style>
  <w:style w:type="character" w:styleId="Strong">
    <w:name w:val="Strong"/>
    <w:uiPriority w:val="22"/>
    <w:qFormat/>
    <w:rsid w:val="00DF32B7"/>
    <w:rPr>
      <w:b/>
      <w:bCs/>
    </w:rPr>
  </w:style>
  <w:style w:type="paragraph" w:styleId="BodyText">
    <w:name w:val="Body Text"/>
    <w:basedOn w:val="Normal"/>
    <w:link w:val="BodyTextChar"/>
    <w:uiPriority w:val="99"/>
    <w:rsid w:val="00DF32B7"/>
    <w:pPr>
      <w:jc w:val="both"/>
    </w:pPr>
    <w:rPr>
      <w:kern w:val="28"/>
      <w:szCs w:val="20"/>
    </w:rPr>
  </w:style>
  <w:style w:type="character" w:customStyle="1" w:styleId="BodyTextChar">
    <w:name w:val="Body Text Char"/>
    <w:link w:val="BodyText"/>
    <w:uiPriority w:val="99"/>
    <w:rsid w:val="00DF32B7"/>
    <w:rPr>
      <w:kern w:val="28"/>
      <w:sz w:val="24"/>
      <w:lang w:val="sr-Latn-CS"/>
    </w:rPr>
  </w:style>
  <w:style w:type="character" w:customStyle="1" w:styleId="apple-style-span">
    <w:name w:val="apple-style-span"/>
    <w:basedOn w:val="DefaultParagraphFont"/>
    <w:rsid w:val="00DF32B7"/>
  </w:style>
  <w:style w:type="character" w:customStyle="1" w:styleId="Heading1Char">
    <w:name w:val="Heading 1 Char"/>
    <w:link w:val="Heading1"/>
    <w:uiPriority w:val="99"/>
    <w:rsid w:val="00DF32B7"/>
    <w:rPr>
      <w:b/>
      <w:bCs/>
      <w:sz w:val="22"/>
      <w:szCs w:val="22"/>
      <w:shd w:val="clear" w:color="auto" w:fill="FFFFFF"/>
    </w:rPr>
  </w:style>
  <w:style w:type="character" w:styleId="Emphasis">
    <w:name w:val="Emphasis"/>
    <w:uiPriority w:val="20"/>
    <w:qFormat/>
    <w:rsid w:val="00DF32B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F32B7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link w:val="Subtitle"/>
    <w:rsid w:val="00DF32B7"/>
    <w:rPr>
      <w:rFonts w:ascii="Cambria" w:hAnsi="Cambri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F32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DF32B7"/>
    <w:rPr>
      <w:rFonts w:ascii="Cambria" w:hAnsi="Cambria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DF32B7"/>
    <w:rPr>
      <w:sz w:val="24"/>
      <w:szCs w:val="24"/>
      <w:lang w:val="sr-Latn-CS"/>
    </w:rPr>
  </w:style>
  <w:style w:type="table" w:styleId="Table3Deffects2">
    <w:name w:val="Table 3D effects 2"/>
    <w:basedOn w:val="TableNormal"/>
    <w:rsid w:val="00DF32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F32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F32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F32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DF32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oSpacing">
    <w:name w:val="No Spacing"/>
    <w:link w:val="NoSpacingChar"/>
    <w:uiPriority w:val="1"/>
    <w:qFormat/>
    <w:rsid w:val="00DF32B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F32B7"/>
    <w:rPr>
      <w:rFonts w:ascii="Calibri" w:hAnsi="Calibri"/>
      <w:sz w:val="22"/>
      <w:szCs w:val="22"/>
      <w:lang w:val="en-US" w:eastAsia="en-US" w:bidi="ar-SA"/>
    </w:rPr>
  </w:style>
  <w:style w:type="numbering" w:customStyle="1" w:styleId="Style1">
    <w:name w:val="Style1"/>
    <w:rsid w:val="00DF32B7"/>
    <w:pPr>
      <w:numPr>
        <w:numId w:val="9"/>
      </w:numPr>
    </w:pPr>
  </w:style>
  <w:style w:type="paragraph" w:customStyle="1" w:styleId="Standard">
    <w:name w:val="Standard"/>
    <w:rsid w:val="00DF32B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DF32B7"/>
    <w:pPr>
      <w:ind w:left="720"/>
      <w:contextualSpacing/>
    </w:pPr>
    <w:rPr>
      <w:lang w:val="en-US"/>
    </w:rPr>
  </w:style>
  <w:style w:type="paragraph" w:styleId="Caption">
    <w:name w:val="caption"/>
    <w:basedOn w:val="Normal"/>
    <w:next w:val="Normal"/>
    <w:qFormat/>
    <w:rsid w:val="00DF32B7"/>
    <w:rPr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DF32B7"/>
    <w:pPr>
      <w:tabs>
        <w:tab w:val="left" w:pos="480"/>
        <w:tab w:val="right" w:leader="dot" w:pos="9061"/>
      </w:tabs>
      <w:spacing w:before="240" w:after="120"/>
    </w:pPr>
    <w:rPr>
      <w:rFonts w:cs="Calibri"/>
      <w:b/>
      <w:bCs/>
      <w:noProof/>
      <w:sz w:val="20"/>
      <w:szCs w:val="20"/>
      <w:lang w:val="sr-Cyrl-CS"/>
    </w:rPr>
  </w:style>
  <w:style w:type="paragraph" w:styleId="TOC2">
    <w:name w:val="toc 2"/>
    <w:basedOn w:val="Normal"/>
    <w:next w:val="Normal"/>
    <w:autoRedefine/>
    <w:uiPriority w:val="39"/>
    <w:qFormat/>
    <w:rsid w:val="00DF32B7"/>
    <w:pPr>
      <w:tabs>
        <w:tab w:val="left" w:pos="960"/>
        <w:tab w:val="right" w:leader="dot" w:pos="9061"/>
      </w:tabs>
      <w:spacing w:before="120"/>
      <w:ind w:left="240"/>
    </w:pPr>
    <w:rPr>
      <w:rFonts w:ascii="Calibri" w:hAnsi="Calibri" w:cs="Calibri"/>
      <w:b/>
      <w:i/>
      <w:iCs/>
      <w:noProof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DF32B7"/>
    <w:pPr>
      <w:ind w:left="480"/>
    </w:pPr>
    <w:rPr>
      <w:rFonts w:ascii="Calibri" w:hAnsi="Calibri" w:cs="Calibri"/>
      <w:sz w:val="20"/>
      <w:szCs w:val="20"/>
      <w:lang w:val="en-US"/>
    </w:rPr>
  </w:style>
  <w:style w:type="character" w:styleId="Hyperlink">
    <w:name w:val="Hyperlink"/>
    <w:uiPriority w:val="99"/>
    <w:unhideWhenUsed/>
    <w:rsid w:val="00DF32B7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DF32B7"/>
    <w:pPr>
      <w:ind w:left="720"/>
    </w:pPr>
    <w:rPr>
      <w:rFonts w:ascii="Calibri" w:hAnsi="Calibri" w:cs="Calibr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rsid w:val="00DF32B7"/>
    <w:pPr>
      <w:ind w:left="960"/>
    </w:pPr>
    <w:rPr>
      <w:rFonts w:ascii="Calibri" w:hAnsi="Calibri" w:cs="Calibr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rsid w:val="00DF32B7"/>
    <w:pPr>
      <w:ind w:left="1200"/>
    </w:pPr>
    <w:rPr>
      <w:rFonts w:ascii="Calibri" w:hAnsi="Calibri" w:cs="Calibr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DF32B7"/>
    <w:pPr>
      <w:ind w:left="1440"/>
    </w:pPr>
    <w:rPr>
      <w:rFonts w:ascii="Calibri" w:hAnsi="Calibri" w:cs="Calibr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rsid w:val="00DF32B7"/>
    <w:pPr>
      <w:ind w:left="1680"/>
    </w:pPr>
    <w:rPr>
      <w:rFonts w:ascii="Calibri" w:hAnsi="Calibri" w:cs="Calibr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rsid w:val="00DF32B7"/>
    <w:pPr>
      <w:ind w:left="1920"/>
    </w:pPr>
    <w:rPr>
      <w:rFonts w:ascii="Calibri" w:hAnsi="Calibri" w:cs="Calibri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F32B7"/>
    <w:pPr>
      <w:keepLines/>
      <w:shd w:val="clear" w:color="auto" w:fill="auto"/>
      <w:tabs>
        <w:tab w:val="clear" w:pos="6084"/>
      </w:tabs>
      <w:spacing w:before="480" w:line="276" w:lineRule="auto"/>
      <w:ind w:left="432" w:hanging="432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Style2">
    <w:name w:val="Style2"/>
    <w:rsid w:val="00DF32B7"/>
    <w:pPr>
      <w:numPr>
        <w:numId w:val="10"/>
      </w:numPr>
    </w:pPr>
  </w:style>
  <w:style w:type="numbering" w:customStyle="1" w:styleId="Style3">
    <w:name w:val="Style3"/>
    <w:rsid w:val="00DF32B7"/>
    <w:pPr>
      <w:numPr>
        <w:numId w:val="11"/>
      </w:numPr>
    </w:pPr>
  </w:style>
  <w:style w:type="numbering" w:customStyle="1" w:styleId="Style4">
    <w:name w:val="Style4"/>
    <w:rsid w:val="00DF32B7"/>
    <w:pPr>
      <w:numPr>
        <w:numId w:val="12"/>
      </w:numPr>
    </w:pPr>
  </w:style>
  <w:style w:type="paragraph" w:styleId="Index1">
    <w:name w:val="index 1"/>
    <w:basedOn w:val="Normal"/>
    <w:next w:val="Normal"/>
    <w:autoRedefine/>
    <w:rsid w:val="00DF32B7"/>
    <w:pPr>
      <w:ind w:left="240" w:hanging="240"/>
    </w:pPr>
    <w:rPr>
      <w:sz w:val="18"/>
      <w:szCs w:val="18"/>
      <w:lang w:val="en-US"/>
    </w:rPr>
  </w:style>
  <w:style w:type="paragraph" w:styleId="Index2">
    <w:name w:val="index 2"/>
    <w:basedOn w:val="Normal"/>
    <w:next w:val="Normal"/>
    <w:autoRedefine/>
    <w:rsid w:val="00DF32B7"/>
    <w:pPr>
      <w:ind w:left="480" w:hanging="240"/>
    </w:pPr>
    <w:rPr>
      <w:sz w:val="18"/>
      <w:szCs w:val="18"/>
      <w:lang w:val="en-US"/>
    </w:rPr>
  </w:style>
  <w:style w:type="paragraph" w:styleId="Index3">
    <w:name w:val="index 3"/>
    <w:basedOn w:val="Normal"/>
    <w:next w:val="Normal"/>
    <w:autoRedefine/>
    <w:rsid w:val="00DF32B7"/>
    <w:pPr>
      <w:ind w:left="720" w:hanging="240"/>
    </w:pPr>
    <w:rPr>
      <w:sz w:val="18"/>
      <w:szCs w:val="18"/>
      <w:lang w:val="en-US"/>
    </w:rPr>
  </w:style>
  <w:style w:type="paragraph" w:styleId="Index4">
    <w:name w:val="index 4"/>
    <w:basedOn w:val="Normal"/>
    <w:next w:val="Normal"/>
    <w:autoRedefine/>
    <w:rsid w:val="00DF32B7"/>
    <w:pPr>
      <w:ind w:left="960" w:hanging="240"/>
    </w:pPr>
    <w:rPr>
      <w:sz w:val="18"/>
      <w:szCs w:val="18"/>
      <w:lang w:val="en-US"/>
    </w:rPr>
  </w:style>
  <w:style w:type="paragraph" w:styleId="Index5">
    <w:name w:val="index 5"/>
    <w:basedOn w:val="Normal"/>
    <w:next w:val="Normal"/>
    <w:autoRedefine/>
    <w:rsid w:val="00DF32B7"/>
    <w:pPr>
      <w:ind w:left="1200" w:hanging="240"/>
    </w:pPr>
    <w:rPr>
      <w:sz w:val="18"/>
      <w:szCs w:val="18"/>
      <w:lang w:val="en-US"/>
    </w:rPr>
  </w:style>
  <w:style w:type="paragraph" w:styleId="Index6">
    <w:name w:val="index 6"/>
    <w:basedOn w:val="Normal"/>
    <w:next w:val="Normal"/>
    <w:autoRedefine/>
    <w:rsid w:val="00DF32B7"/>
    <w:pPr>
      <w:ind w:left="1440" w:hanging="240"/>
    </w:pPr>
    <w:rPr>
      <w:sz w:val="18"/>
      <w:szCs w:val="18"/>
      <w:lang w:val="en-US"/>
    </w:rPr>
  </w:style>
  <w:style w:type="paragraph" w:styleId="Index7">
    <w:name w:val="index 7"/>
    <w:basedOn w:val="Normal"/>
    <w:next w:val="Normal"/>
    <w:autoRedefine/>
    <w:rsid w:val="00DF32B7"/>
    <w:pPr>
      <w:ind w:left="1680" w:hanging="240"/>
    </w:pPr>
    <w:rPr>
      <w:sz w:val="18"/>
      <w:szCs w:val="18"/>
      <w:lang w:val="en-US"/>
    </w:rPr>
  </w:style>
  <w:style w:type="paragraph" w:styleId="Index8">
    <w:name w:val="index 8"/>
    <w:basedOn w:val="Normal"/>
    <w:next w:val="Normal"/>
    <w:autoRedefine/>
    <w:rsid w:val="00DF32B7"/>
    <w:pPr>
      <w:ind w:left="1920" w:hanging="240"/>
    </w:pPr>
    <w:rPr>
      <w:sz w:val="18"/>
      <w:szCs w:val="18"/>
      <w:lang w:val="en-US"/>
    </w:rPr>
  </w:style>
  <w:style w:type="paragraph" w:styleId="Index9">
    <w:name w:val="index 9"/>
    <w:basedOn w:val="Normal"/>
    <w:next w:val="Normal"/>
    <w:autoRedefine/>
    <w:rsid w:val="00DF32B7"/>
    <w:pPr>
      <w:ind w:left="2160" w:hanging="240"/>
    </w:pPr>
    <w:rPr>
      <w:sz w:val="18"/>
      <w:szCs w:val="18"/>
      <w:lang w:val="en-US"/>
    </w:rPr>
  </w:style>
  <w:style w:type="paragraph" w:styleId="IndexHeading">
    <w:name w:val="index heading"/>
    <w:basedOn w:val="Normal"/>
    <w:next w:val="Index1"/>
    <w:rsid w:val="00DF32B7"/>
    <w:pPr>
      <w:spacing w:before="240" w:after="120"/>
      <w:jc w:val="center"/>
    </w:pPr>
    <w:rPr>
      <w:b/>
      <w:bCs/>
      <w:sz w:val="26"/>
      <w:szCs w:val="26"/>
      <w:lang w:val="en-US"/>
    </w:rPr>
  </w:style>
  <w:style w:type="character" w:customStyle="1" w:styleId="Heading2Char">
    <w:name w:val="Heading 2 Char"/>
    <w:link w:val="Heading2"/>
    <w:uiPriority w:val="99"/>
    <w:locked/>
    <w:rsid w:val="00DF32B7"/>
    <w:rPr>
      <w:rFonts w:ascii="Arial" w:hAnsi="Arial" w:cs="Arial"/>
      <w:b/>
      <w:bCs/>
      <w:i/>
      <w:iCs/>
      <w:sz w:val="28"/>
      <w:szCs w:val="28"/>
      <w:lang w:val="sr-Latn-CS"/>
    </w:rPr>
  </w:style>
  <w:style w:type="character" w:customStyle="1" w:styleId="BalloonTextChar">
    <w:name w:val="Balloon Text Char"/>
    <w:link w:val="BalloonText"/>
    <w:uiPriority w:val="99"/>
    <w:semiHidden/>
    <w:locked/>
    <w:rsid w:val="00DF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FD4A-9203-4438-9975-BE2F57A6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PRILOZI</vt:lpstr>
    </vt:vector>
  </TitlesOfParts>
  <Company>Kay's</Company>
  <LinksUpToDate>false</LinksUpToDate>
  <CharactersWithSpaces>38798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PRILOZI</dc:title>
  <dc:subject/>
  <dc:creator>FullNameHere</dc:creator>
  <cp:keywords/>
  <cp:lastModifiedBy>Mladen Gavric</cp:lastModifiedBy>
  <cp:revision>2</cp:revision>
  <cp:lastPrinted>2016-12-09T07:33:00Z</cp:lastPrinted>
  <dcterms:created xsi:type="dcterms:W3CDTF">2019-09-30T00:11:00Z</dcterms:created>
  <dcterms:modified xsi:type="dcterms:W3CDTF">2019-09-30T00:11:00Z</dcterms:modified>
</cp:coreProperties>
</file>