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2091" w14:textId="36B07C01" w:rsidR="00EE60F5" w:rsidRDefault="00EE60F5" w:rsidP="00EE60F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E60F5">
        <w:rPr>
          <w:rFonts w:ascii="Times New Roman" w:hAnsi="Times New Roman" w:cs="Times New Roman"/>
          <w:b/>
          <w:bCs/>
          <w:sz w:val="24"/>
          <w:szCs w:val="24"/>
        </w:rPr>
        <w:t>PRIJEDLOG</w:t>
      </w:r>
    </w:p>
    <w:p w14:paraId="2B920F33" w14:textId="77777777" w:rsidR="00EE60F5" w:rsidRPr="00EE60F5" w:rsidRDefault="00EE60F5" w:rsidP="00EE60F5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9934B" w14:textId="1D5DF364" w:rsid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Na osnovu člana 39. i 82. Zakona o lokalnoj samoupravi („Službeni glasnik Republike Srpske“ broj: 97/16, 36/19), člana 76. Statuta Grada Doboj („Službeni glasnik Grada Doboj“ broj: 1/17) i člana 128. Poslovnika o radu Skupštine Grada Doboj („Službeni glasnik Grada Doboj“ broj: 1/17), Skupština Grada Doboj je na sjednici održanoj _________2019.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0F5">
        <w:rPr>
          <w:rFonts w:ascii="Times New Roman" w:hAnsi="Times New Roman" w:cs="Times New Roman"/>
          <w:sz w:val="24"/>
          <w:szCs w:val="24"/>
        </w:rPr>
        <w:t>godine donijela:</w:t>
      </w:r>
      <w:bookmarkStart w:id="0" w:name="_GoBack"/>
      <w:bookmarkEnd w:id="0"/>
    </w:p>
    <w:p w14:paraId="0E0BDF54" w14:textId="24D64F1C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A5B81E" w14:textId="0C9533AA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EBAF4A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4493E3" w14:textId="689DE669" w:rsidR="00EE60F5" w:rsidRP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0F5">
        <w:rPr>
          <w:rFonts w:ascii="Times New Roman" w:hAnsi="Times New Roman" w:cs="Times New Roman"/>
          <w:b/>
          <w:bCs/>
          <w:sz w:val="28"/>
          <w:szCs w:val="28"/>
        </w:rPr>
        <w:t>O d l u k u</w:t>
      </w:r>
    </w:p>
    <w:p w14:paraId="0C9D35E5" w14:textId="6B90A3EA" w:rsid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D4032" w14:textId="76C47F20" w:rsid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DDAF8" w14:textId="77777777" w:rsidR="00EE60F5" w:rsidRP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A5E2E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o  kriterijima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sredstava za kupovinu 100 stanova u svrhu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podsticanja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mladih bračnih parova na području Grada Doboj</w:t>
      </w:r>
    </w:p>
    <w:p w14:paraId="552BE825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75C0B1" w14:textId="77777777" w:rsidR="00EE60F5" w:rsidRP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0F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06DF356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1CE416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Ovom Odlukom utvrđuju se kriteriji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sredstava za kupovinu 100 stambenih jedinica u svrhu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podsticanja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mladih bračnih parova na području Grada Doboj.</w:t>
      </w:r>
    </w:p>
    <w:p w14:paraId="20670286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D8A30D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Postupak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je odobren Odlukom o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sufinansiranju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sredstava za kupovinu 100 stanova u svrhu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podsticanja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mladih bračnih parova na području Grada Doboj („Službeni glasnik Grada Doboj“ broj: 8/19).</w:t>
      </w:r>
    </w:p>
    <w:p w14:paraId="53F3F16E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81DC48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Grad Doboj obezbjeđuje 2 modela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u smislu ove Odluke i to:</w:t>
      </w:r>
    </w:p>
    <w:p w14:paraId="20EC8F66" w14:textId="7A06ABCF" w:rsidR="00EE60F5" w:rsidRPr="00EE60F5" w:rsidRDefault="00EE60F5" w:rsidP="00EE60F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Grad Doboj finansira 49% ukupne vrijednosti stambene jedinice, dok supružnici učestvuju 51%, u kojem slučaju supružnici biraju stambenu jedinicu</w:t>
      </w:r>
      <w:r w:rsidRPr="00EE60F5">
        <w:rPr>
          <w:rFonts w:ascii="Times New Roman" w:hAnsi="Times New Roman" w:cs="Times New Roman"/>
          <w:sz w:val="24"/>
          <w:szCs w:val="24"/>
        </w:rPr>
        <w:t>;</w:t>
      </w:r>
    </w:p>
    <w:p w14:paraId="2E45FC58" w14:textId="51E365B8" w:rsidR="00EE60F5" w:rsidRPr="00EE60F5" w:rsidRDefault="00EE60F5" w:rsidP="00EE60F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Grad Doboj finansira 70% ukupne vrijednosti stambene jedinice, dok supružnici finansiraju 30%, u kojem slučaju supružnici nemaju pravo izbora stambene jedinice, odnosno, stambenu jedinicu bira Grad Doboj putem javnog poziva</w:t>
      </w:r>
      <w:r w:rsidRPr="00EE60F5">
        <w:rPr>
          <w:rFonts w:ascii="Times New Roman" w:hAnsi="Times New Roman" w:cs="Times New Roman"/>
          <w:sz w:val="24"/>
          <w:szCs w:val="24"/>
        </w:rPr>
        <w:t>.</w:t>
      </w:r>
    </w:p>
    <w:p w14:paraId="1BC21AB0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E8FF6" w14:textId="77777777" w:rsidR="00EE60F5" w:rsidRP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0F5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415C1F5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BEBBED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Grad Doboj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sufinansiraće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sredstva za kupovinu 100 stambenih jedinica u smislu tačke I ove Odluke, na način i pod uslovima kako slijedi:</w:t>
      </w:r>
    </w:p>
    <w:p w14:paraId="6D3C70D3" w14:textId="59CF5E97" w:rsidR="00EE60F5" w:rsidRPr="00EE60F5" w:rsidRDefault="00EE60F5" w:rsidP="00EE60F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ukupna kvadratura stambene jedinice može iznositi od 40 a zaključno sa 75m2</w:t>
      </w:r>
      <w:r w:rsidRPr="00EE60F5">
        <w:rPr>
          <w:rFonts w:ascii="Times New Roman" w:hAnsi="Times New Roman" w:cs="Times New Roman"/>
          <w:sz w:val="24"/>
          <w:szCs w:val="24"/>
        </w:rPr>
        <w:t>;</w:t>
      </w:r>
    </w:p>
    <w:p w14:paraId="42C146EA" w14:textId="036CB860" w:rsidR="00EE60F5" w:rsidRPr="00EE60F5" w:rsidRDefault="00EE60F5" w:rsidP="00EE60F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stambena jedinica mora biti novoizgrađena i nekorištena</w:t>
      </w:r>
      <w:r w:rsidRPr="00EE60F5">
        <w:rPr>
          <w:rFonts w:ascii="Times New Roman" w:hAnsi="Times New Roman" w:cs="Times New Roman"/>
          <w:sz w:val="24"/>
          <w:szCs w:val="24"/>
        </w:rPr>
        <w:t>;</w:t>
      </w:r>
    </w:p>
    <w:p w14:paraId="0BCA4704" w14:textId="7CE9F577" w:rsidR="00EE60F5" w:rsidRPr="00EE60F5" w:rsidRDefault="00EE60F5" w:rsidP="00EE60F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stambena jedinica mora biti sagrađena na području Grada Doboj</w:t>
      </w:r>
      <w:r w:rsidRPr="00EE60F5">
        <w:rPr>
          <w:rFonts w:ascii="Times New Roman" w:hAnsi="Times New Roman" w:cs="Times New Roman"/>
          <w:sz w:val="24"/>
          <w:szCs w:val="24"/>
        </w:rPr>
        <w:t>;</w:t>
      </w:r>
    </w:p>
    <w:p w14:paraId="6A132D48" w14:textId="367AD815" w:rsidR="00EE60F5" w:rsidRPr="00EE60F5" w:rsidRDefault="00EE60F5" w:rsidP="00EE60F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stambena jedinica mora biti upisana u javne knjige o evidenciji nepokretnosti i pravima na njima (katastar nepokretnosti), kao legalna, bez tereta, zabilježbi i neriješenih zahtjeva</w:t>
      </w:r>
      <w:r w:rsidRPr="00EE60F5">
        <w:rPr>
          <w:rFonts w:ascii="Times New Roman" w:hAnsi="Times New Roman" w:cs="Times New Roman"/>
          <w:sz w:val="24"/>
          <w:szCs w:val="24"/>
        </w:rPr>
        <w:t>;</w:t>
      </w:r>
    </w:p>
    <w:p w14:paraId="7CBD1246" w14:textId="4A23C87E" w:rsidR="00EE60F5" w:rsidRPr="00EE60F5" w:rsidRDefault="00EE60F5" w:rsidP="00EE60F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stambeni objekat u kojem se nalazi stambena jedinica koja je predmet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mora imati upotrebnu dozvolu</w:t>
      </w:r>
      <w:r w:rsidRPr="00EE60F5">
        <w:rPr>
          <w:rFonts w:ascii="Times New Roman" w:hAnsi="Times New Roman" w:cs="Times New Roman"/>
          <w:sz w:val="24"/>
          <w:szCs w:val="24"/>
        </w:rPr>
        <w:t>;</w:t>
      </w:r>
    </w:p>
    <w:p w14:paraId="7C72EF94" w14:textId="21C06F3A" w:rsidR="00EE60F5" w:rsidRPr="00EE60F5" w:rsidRDefault="00EE60F5" w:rsidP="00EE60F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lastRenderedPageBreak/>
        <w:t xml:space="preserve">maksimalna cijena stambene jedinice po kvadratnom metru iznosi do 1.600,00KM sa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uključenim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PDV-om</w:t>
      </w:r>
      <w:r w:rsidRPr="00EE60F5">
        <w:rPr>
          <w:rFonts w:ascii="Times New Roman" w:hAnsi="Times New Roman" w:cs="Times New Roman"/>
          <w:sz w:val="24"/>
          <w:szCs w:val="24"/>
        </w:rPr>
        <w:t>.</w:t>
      </w:r>
    </w:p>
    <w:p w14:paraId="605DED2F" w14:textId="7EC39D6E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7B8B02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C81454" w14:textId="77777777" w:rsidR="00EE60F5" w:rsidRP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0F5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1CC0B4CF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E517F5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Pravo na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sufinansiranje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>, u smislu tačke I ove Odluke imaju parovi koji:</w:t>
      </w:r>
    </w:p>
    <w:p w14:paraId="1AD4D2AB" w14:textId="0C7CB5FA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su državljani Republike Srpske/Bosne i Hercegovine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A2BA97" w14:textId="3E3429F6" w:rsidR="00EE60F5" w:rsidRPr="00EE60F5" w:rsidRDefault="00EE60F5" w:rsidP="00EE60F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su mlađi od 30 godina, odnosno stariji od 18 godina, odnosno koji danom prijave na javni konkurs imaju navršenih 18 godina starosti, odnosno nisu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navršili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30 godina starosti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DD3635" w14:textId="57FCA633" w:rsidR="00EE60F5" w:rsidRPr="00EE60F5" w:rsidRDefault="00EE60F5" w:rsidP="00EE60F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zaključili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brak poslije 11.09.2019.godine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7552C3" w14:textId="72CB1CB4" w:rsidR="00EE60F5" w:rsidRPr="00EE60F5" w:rsidRDefault="00EE60F5" w:rsidP="00EE60F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najmanje jedan od supružnika ima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na području Grada Doboj u neprekidnom trajanju od najmanje 3 godine, računajući od dana prijave na javni konkurs. Supružnici kojima bude odobreno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sufinansiranje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u smislu ove Odluke,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imaće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obavezu dokazivanja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na svake 4 navršene godine stanovanja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F4F5EE" w14:textId="6139E496" w:rsidR="00EE60F5" w:rsidRPr="00EE60F5" w:rsidRDefault="00EE60F5" w:rsidP="00EE60F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nijedno od supružnika nije vlasnik/suvlasnik nepokretnosti – objekata (kuće, stana), uslovnih za stanovanje na području Bosne i Hercegovine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8B854D" w14:textId="05033ED0" w:rsidR="00EE60F5" w:rsidRPr="00EE60F5" w:rsidRDefault="00EE60F5" w:rsidP="00EE60F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nijedno od supružnika nije prometovalo nepokretnostima – objektima u posljednje 3 godine, računajući od dana prijave na javni konkurs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85ACA4" w14:textId="0826C8DF" w:rsidR="00EE60F5" w:rsidRPr="00EE60F5" w:rsidRDefault="00EE60F5" w:rsidP="00EE60F5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imaju namjeru ostvarenja stalnog boravka na području Grada Doboj u periodu od najmanje 20 godina, računajući od dana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ugovora, odnosno, u posmatranom periodu supružnici imaju obavezu periodično dokazati boravak u stambenoj jedinici (alineja 4) koja je bila predmet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, ne mogu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otuđiti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predmetnu stambenu jedinicu niti je izdati drugom u zakup.</w:t>
      </w:r>
    </w:p>
    <w:p w14:paraId="483D0F55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81FE1A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FE1D90" w14:textId="77777777" w:rsidR="00EE60F5" w:rsidRP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0F5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41C0E94A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C29CC4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Sredstva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za uredno ispunjenje kriterija iz tačke III alineje 7. ove Odluke podrazumijevaju osnivanje založnog prava nad nepokretnostima - hipoteku i druga sredstva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, koja će pobliže biti uređena posebnim ugovorima. </w:t>
      </w:r>
    </w:p>
    <w:p w14:paraId="6504DFB8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0791DB" w14:textId="77777777" w:rsidR="00EE60F5" w:rsidRP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0F5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48732346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1D0E6C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Na temeljima ove Odluke, a poštujući odredbe Odluke o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sufinansiranju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sredstava za kupovinu 100 stanova u svrhu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podsticanja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mladih bračnih parova na području Grada Doboj („Službeni glasnik Grada Doboj“ broj: 8/19), Gradonačelnik će imenovati radno tijelo i raspisati javni poziv.</w:t>
      </w:r>
    </w:p>
    <w:p w14:paraId="69BEFE7A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585D4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Sva prava i obaveze koji proizilaze iz postupka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sredstava za kupovinu stambenih jedinica koje su predmet ove Odluke, biće uređeni posebnim ugovorima.</w:t>
      </w:r>
    </w:p>
    <w:p w14:paraId="235C0B5B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2C66C5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6F5CB2" w14:textId="77777777" w:rsidR="00EE60F5" w:rsidRP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0F5"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</w:p>
    <w:p w14:paraId="0A43FD4C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8FDE9" w14:textId="688D6FC0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Ova Odluka stupa na snagu osmog dana od dana objavljivanja u “Službenom glasniku Grada Doboj”.</w:t>
      </w:r>
    </w:p>
    <w:p w14:paraId="15050FD0" w14:textId="7E3C6A16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BED1CA" w14:textId="29831FB4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6416D5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11C16B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REPUBLIKA SRPSKA</w:t>
      </w:r>
    </w:p>
    <w:p w14:paraId="6635DD64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GRAD DOBOJ</w:t>
      </w:r>
    </w:p>
    <w:p w14:paraId="3B7B3605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SKUPŠTINA GRADA DOBOJ</w:t>
      </w:r>
    </w:p>
    <w:p w14:paraId="00D43EDA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7BED49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Broj: 01-013-______/19                                                           PREDSJEDNIK SKUPŠTINE</w:t>
      </w:r>
    </w:p>
    <w:p w14:paraId="524AFD49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Datum: __________                                                                                  Sanja Vulić</w:t>
      </w:r>
    </w:p>
    <w:p w14:paraId="21E3B0D0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02E67E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513BD4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70F581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872643" w14:textId="437872A8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D374FD" w14:textId="113C0593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AE8F06" w14:textId="31B1C2FB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91DCF2" w14:textId="21FABFC4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9B93BA" w14:textId="0A7F1207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E346A6" w14:textId="751A194E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49BEB9" w14:textId="79267C92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85E42D" w14:textId="2F8F64FF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224B87" w14:textId="5DB8390E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71C512" w14:textId="4AA22E76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DD4680" w14:textId="25E669FA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7C6E9E" w14:textId="27AC723A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A6D1D8" w14:textId="23CD1CD8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D847FD" w14:textId="1A4E6D42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C2473B" w14:textId="31337C80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3BFAB7" w14:textId="5B0E0B81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DC4993" w14:textId="51FF73F4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103287" w14:textId="186F4B8C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B1FFEC" w14:textId="47B3ADD7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20F848" w14:textId="32E1CC08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5D1BA3" w14:textId="5DF9EFB0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6D2AF9" w14:textId="6F166BD8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34320F" w14:textId="4F713533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12D7DE" w14:textId="7EF04087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E875EC" w14:textId="77777777" w:rsid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1F5DE4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D3AE5C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4C6FB" w14:textId="2B75061E" w:rsidR="00EE60F5" w:rsidRPr="00EE60F5" w:rsidRDefault="00EE60F5" w:rsidP="00EE60F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0F5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</w:t>
      </w:r>
      <w:r w:rsidRPr="00EE60F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EE60F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7E25091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Odluke o  kriterijima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sredstava za kupovinu 100 stanova u svrhu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podsticanja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mladih bračnih parova na području Grada Doboj</w:t>
      </w:r>
    </w:p>
    <w:p w14:paraId="2039AC29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E606F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65D5C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Pravni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za donošenje ove Odluke sadržan je u odredbama člana 39. i 82. Zakona o lokalnoj samoupravi („Službeni glasnik Republike Srpske“ broj: 97/16, 36/19), kojim odredbama je skupštinama jedinica lokalnih samouprava – opština i gradova, dodijeljena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organa koji kreira lokalnu politiku i odlučuje o imovini u formi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akata, člana 76. Statuta Grada Doboj i Poslovnika o radu Skupštine Grada Doboj (oba akta objavljena u „Službenom glasniku Grada Doboj“ broj: 1/17), kojim odredbama su prethodno navedene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iz Zakona o lokalnoj samoupravi dodijeljene Skupštini Grada Doboj.</w:t>
      </w:r>
    </w:p>
    <w:p w14:paraId="190886DD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Ova Odluka izrađena je poštujući odredbe Pravila izrade zakona i drugih propisa u Republici Srpskoj („Službeni glasnik Republike Srpske“ broj 24/14), čijoj primjeni podliježu i jedinice lokalne samouprave, a prilikom izrade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akata.</w:t>
      </w:r>
    </w:p>
    <w:p w14:paraId="772A8A3F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69B68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Odredbama Odluke utvrđeno je kako slijedi:</w:t>
      </w:r>
    </w:p>
    <w:p w14:paraId="3684BCD3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CAE8A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Tačkom I Odluke utvrđen je predmet, obuhvat i modeli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</w:p>
    <w:p w14:paraId="21D0AD57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6A7D6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Tačkom II Odluke utvrđene su kriteriji koje moraju ispunjavati stambene jedinice da bi bile predmet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</w:p>
    <w:p w14:paraId="77B1B6A6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EC72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Tačkom III Odluke utvrđene su obaveze koje supružnici moraju ispuniti kako bi ostvarili pravo na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sufinansiranje</w:t>
      </w:r>
      <w:proofErr w:type="spellEnd"/>
    </w:p>
    <w:p w14:paraId="0C53D238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46B1D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Tačkom IV Odluke utvrđena je obaveza bližeg uređenja sredstava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posebnim ugovorima.</w:t>
      </w:r>
    </w:p>
    <w:p w14:paraId="527DF6EC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6AF33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Tačkom V Odluke Gradonačelnik Grada Doboj ovlašten je da pobliže uredi i provede postupak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zaključi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ugovore.</w:t>
      </w:r>
    </w:p>
    <w:p w14:paraId="752C0DD8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BFAE6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Tačkom VI Odluke utvrđeno je stupanje na snagu iste.</w:t>
      </w:r>
    </w:p>
    <w:p w14:paraId="6A7524E4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528C7" w14:textId="77777777" w:rsidR="00EE60F5" w:rsidRPr="00EE60F5" w:rsidRDefault="00EE60F5" w:rsidP="00EE6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Razlozi za donošenje ove Odluke sadržani su u obavezi Grada da putem nadležnih organa utvrdi kriterije </w:t>
      </w:r>
      <w:proofErr w:type="spellStart"/>
      <w:r w:rsidRPr="00EE60F5">
        <w:rPr>
          <w:rFonts w:ascii="Times New Roman" w:hAnsi="Times New Roman" w:cs="Times New Roman"/>
          <w:sz w:val="24"/>
          <w:szCs w:val="24"/>
        </w:rPr>
        <w:t>sufinansiranja</w:t>
      </w:r>
      <w:proofErr w:type="spellEnd"/>
      <w:r w:rsidRPr="00EE60F5">
        <w:rPr>
          <w:rFonts w:ascii="Times New Roman" w:hAnsi="Times New Roman" w:cs="Times New Roman"/>
          <w:sz w:val="24"/>
          <w:szCs w:val="24"/>
        </w:rPr>
        <w:t xml:space="preserve"> stambenih jedinica kao podsticaja mladim bračnim parovima za formiranje bračne zajednice na području Grada. </w:t>
      </w:r>
    </w:p>
    <w:p w14:paraId="65CA2DFC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5318A2" w14:textId="77777777" w:rsidR="00EE60F5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 xml:space="preserve">OBRAĐIVAČ                                                                                    PREDLAGAČ </w:t>
      </w:r>
    </w:p>
    <w:p w14:paraId="4DC0FE5E" w14:textId="46E4AA89" w:rsidR="00626EEB" w:rsidRPr="00EE60F5" w:rsidRDefault="00EE60F5" w:rsidP="00EE6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0F5">
        <w:rPr>
          <w:rFonts w:ascii="Times New Roman" w:hAnsi="Times New Roman" w:cs="Times New Roman"/>
          <w:sz w:val="24"/>
          <w:szCs w:val="24"/>
        </w:rPr>
        <w:t>KABINET GRADONAČELNIKA                                             GRADONAČELNIK</w:t>
      </w:r>
    </w:p>
    <w:sectPr w:rsidR="00626EEB" w:rsidRPr="00EE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4FFD"/>
    <w:multiLevelType w:val="hybridMultilevel"/>
    <w:tmpl w:val="D7184D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4133B"/>
    <w:multiLevelType w:val="hybridMultilevel"/>
    <w:tmpl w:val="EBBAD3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6066C"/>
    <w:multiLevelType w:val="hybridMultilevel"/>
    <w:tmpl w:val="12C460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50"/>
    <w:rsid w:val="00626EEB"/>
    <w:rsid w:val="00EA7E50"/>
    <w:rsid w:val="00E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9697"/>
  <w15:chartTrackingRefBased/>
  <w15:docId w15:val="{3BD9D632-B0CB-4C45-84C8-E8FEE4C6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Gavric</dc:creator>
  <cp:keywords/>
  <dc:description/>
  <cp:lastModifiedBy>Mladen Gavric</cp:lastModifiedBy>
  <cp:revision>2</cp:revision>
  <dcterms:created xsi:type="dcterms:W3CDTF">2019-09-29T23:59:00Z</dcterms:created>
  <dcterms:modified xsi:type="dcterms:W3CDTF">2019-09-30T00:08:00Z</dcterms:modified>
</cp:coreProperties>
</file>