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D464" w14:textId="745C5C37" w:rsidR="000D5ED8" w:rsidRPr="00AB1EED" w:rsidRDefault="000D5ED8" w:rsidP="007645B2">
      <w:pPr>
        <w:ind w:left="3540"/>
        <w:rPr>
          <w:i/>
          <w:noProof/>
          <w:lang w:val="bs-Latn-BA" w:eastAsia="bs-Latn-BA"/>
        </w:rPr>
      </w:pPr>
    </w:p>
    <w:p w14:paraId="70B38FAF" w14:textId="77777777" w:rsidR="007645B2" w:rsidRDefault="007645B2" w:rsidP="00AB1EED">
      <w:pPr>
        <w:jc w:val="center"/>
        <w:rPr>
          <w:b/>
          <w:lang w:val="sr-Cyrl-BA"/>
        </w:rPr>
      </w:pPr>
    </w:p>
    <w:p w14:paraId="4EB23BCC" w14:textId="77777777" w:rsidR="007645B2" w:rsidRDefault="007645B2" w:rsidP="00AB1EED">
      <w:pPr>
        <w:jc w:val="center"/>
        <w:rPr>
          <w:b/>
          <w:lang w:val="sr-Cyrl-BA"/>
        </w:rPr>
      </w:pPr>
    </w:p>
    <w:p w14:paraId="4412FF8E" w14:textId="075E7B70" w:rsidR="006133E6" w:rsidRPr="00AB1EED" w:rsidRDefault="006133E6" w:rsidP="00AB1EED">
      <w:pPr>
        <w:jc w:val="center"/>
        <w:rPr>
          <w:rFonts w:ascii="Arial" w:hAnsi="Arial" w:cs="Arial"/>
          <w:b/>
          <w:lang w:val="sr-Cyrl-CS"/>
        </w:rPr>
      </w:pPr>
      <w:r w:rsidRPr="00AB1EED">
        <w:rPr>
          <w:b/>
          <w:lang w:val="sr-Cyrl-BA"/>
        </w:rPr>
        <w:t>РЕПУБЛИКА СРПСКА</w:t>
      </w:r>
    </w:p>
    <w:p w14:paraId="27E2D4E9" w14:textId="77777777" w:rsidR="006133E6" w:rsidRPr="00AB1EED" w:rsidRDefault="001912F6" w:rsidP="00AB1EED">
      <w:pPr>
        <w:jc w:val="center"/>
        <w:rPr>
          <w:b/>
          <w:lang w:val="sr-Cyrl-BA"/>
        </w:rPr>
      </w:pPr>
      <w:r w:rsidRPr="00AB1EED">
        <w:rPr>
          <w:b/>
          <w:lang w:val="sr-Cyrl-BA"/>
        </w:rPr>
        <w:t>ГРАД</w:t>
      </w:r>
      <w:r w:rsidR="006133E6" w:rsidRPr="00AB1EED">
        <w:rPr>
          <w:b/>
          <w:lang w:val="sr-Cyrl-BA"/>
        </w:rPr>
        <w:t xml:space="preserve"> ДОБОЈ</w:t>
      </w:r>
    </w:p>
    <w:p w14:paraId="440EBED1" w14:textId="77777777" w:rsidR="006133E6" w:rsidRPr="00AB1EED" w:rsidRDefault="001912F6" w:rsidP="00AB1EED">
      <w:pPr>
        <w:jc w:val="center"/>
        <w:rPr>
          <w:b/>
          <w:lang w:val="sr-Cyrl-BA"/>
        </w:rPr>
      </w:pPr>
      <w:r w:rsidRPr="00AB1EED">
        <w:rPr>
          <w:b/>
          <w:lang w:val="sr-Cyrl-BA"/>
        </w:rPr>
        <w:t>ГРАДОНАЧЕЛНИК</w:t>
      </w:r>
    </w:p>
    <w:p w14:paraId="04BB3F68" w14:textId="77777777" w:rsidR="006133E6" w:rsidRPr="00AB1EED" w:rsidRDefault="006133E6" w:rsidP="00B91A13">
      <w:pPr>
        <w:tabs>
          <w:tab w:val="left" w:pos="6380"/>
        </w:tabs>
      </w:pPr>
      <w:r w:rsidRPr="00AB1EED">
        <w:t xml:space="preserve">     </w:t>
      </w:r>
      <w:r w:rsidRPr="00AB1EED">
        <w:rPr>
          <w:noProof/>
          <w:u w:val="single"/>
        </w:rPr>
        <w:pict w14:anchorId="796944D3">
          <v:line id="_x0000_s1029" style="position:absolute;z-index:1;mso-position-horizontal-relative:text;mso-position-vertical-relative:text" from="9pt,3.35pt" to="468pt,3.35pt" strokeweight="4.5pt">
            <v:stroke linestyle="thickBetweenThin"/>
          </v:line>
        </w:pict>
      </w:r>
    </w:p>
    <w:p w14:paraId="1E7C2657" w14:textId="77777777" w:rsidR="006133E6" w:rsidRPr="00AB1EED" w:rsidRDefault="006133E6" w:rsidP="006133E6">
      <w:pPr>
        <w:jc w:val="center"/>
        <w:rPr>
          <w:lang w:val="sr-Cyrl-BA"/>
        </w:rPr>
      </w:pPr>
      <w:r w:rsidRPr="00AB1EED">
        <w:rPr>
          <w:lang w:val="ru-RU"/>
        </w:rPr>
        <w:t>Хиландарска</w:t>
      </w:r>
      <w:r w:rsidRPr="00AB1EED">
        <w:t xml:space="preserve"> </w:t>
      </w:r>
      <w:r w:rsidRPr="00AB1EED">
        <w:rPr>
          <w:lang w:val="ru-RU"/>
        </w:rPr>
        <w:t>број 1,</w:t>
      </w:r>
      <w:r w:rsidRPr="00AB1EED">
        <w:rPr>
          <w:lang w:val="sr-Cyrl-BA"/>
        </w:rPr>
        <w:t xml:space="preserve"> </w:t>
      </w:r>
      <w:r w:rsidRPr="00AB1EED">
        <w:rPr>
          <w:lang w:val="ru-RU"/>
        </w:rPr>
        <w:t>Добој</w:t>
      </w:r>
      <w:r w:rsidRPr="00AB1EED">
        <w:t xml:space="preserve">;  </w:t>
      </w:r>
      <w:r w:rsidRPr="00AB1EED">
        <w:rPr>
          <w:lang w:val="ru-RU"/>
        </w:rPr>
        <w:t>тел.</w:t>
      </w:r>
      <w:r w:rsidRPr="00AB1EED">
        <w:rPr>
          <w:lang w:val="sr-Cyrl-BA"/>
        </w:rPr>
        <w:t xml:space="preserve"> 053/242-022</w:t>
      </w:r>
      <w:r w:rsidRPr="00AB1EED">
        <w:t xml:space="preserve">, </w:t>
      </w:r>
      <w:r w:rsidRPr="00AB1EED">
        <w:rPr>
          <w:lang w:val="ru-RU"/>
        </w:rPr>
        <w:t>e-mail:</w:t>
      </w:r>
      <w:r w:rsidRPr="00AB1EED">
        <w:t xml:space="preserve"> </w:t>
      </w:r>
      <w:r w:rsidR="000D5ED8" w:rsidRPr="00AB1EED">
        <w:rPr>
          <w:u w:val="single"/>
        </w:rPr>
        <w:t>gradonačelnik</w:t>
      </w:r>
      <w:r w:rsidRPr="00AB1EED">
        <w:rPr>
          <w:u w:val="single"/>
          <w:lang w:val="ru-RU"/>
        </w:rPr>
        <w:t>@</w:t>
      </w:r>
      <w:r w:rsidR="000D5ED8" w:rsidRPr="00AB1EED">
        <w:rPr>
          <w:u w:val="single"/>
        </w:rPr>
        <w:t>doboj.gov.ba</w:t>
      </w:r>
    </w:p>
    <w:p w14:paraId="1BD79BDE" w14:textId="77777777" w:rsidR="006133E6" w:rsidRPr="00AB1EED" w:rsidRDefault="006133E6" w:rsidP="006133E6">
      <w:pPr>
        <w:jc w:val="center"/>
        <w:rPr>
          <w:u w:val="single"/>
        </w:rPr>
      </w:pPr>
    </w:p>
    <w:p w14:paraId="39835955" w14:textId="77777777" w:rsidR="006133E6" w:rsidRPr="00AB1EED" w:rsidRDefault="006133E6" w:rsidP="006133E6"/>
    <w:p w14:paraId="7F06E8DE" w14:textId="77777777" w:rsidR="006133E6" w:rsidRPr="00AB1EED" w:rsidRDefault="006133E6" w:rsidP="006133E6">
      <w:pPr>
        <w:rPr>
          <w:lang w:val="sr-Cyrl-BA"/>
        </w:rPr>
      </w:pPr>
    </w:p>
    <w:p w14:paraId="4720886E" w14:textId="77777777" w:rsidR="006133E6" w:rsidRPr="00AB1EED" w:rsidRDefault="000C59A6" w:rsidP="006133E6">
      <w:pPr>
        <w:rPr>
          <w:lang w:val="sr-Cyrl-BA"/>
        </w:rPr>
      </w:pPr>
      <w:r w:rsidRPr="00AB1EED">
        <w:rPr>
          <w:noProof/>
        </w:rPr>
        <w:pict w14:anchorId="568254C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36pt;margin-top:5.05pt;width:351pt;height:261pt;z-index:2" strokeweight="1.25pt">
            <v:fill opacity="22938f"/>
            <v:textbox style="mso-next-textbox:#_x0000_s1030">
              <w:txbxContent>
                <w:p w14:paraId="102D22B9" w14:textId="77777777" w:rsidR="004E1C96" w:rsidRPr="00AB1EED" w:rsidRDefault="004E1C96" w:rsidP="00FD1F6A">
                  <w:pPr>
                    <w:jc w:val="center"/>
                    <w:rPr>
                      <w:b/>
                      <w:i/>
                      <w:sz w:val="40"/>
                      <w:szCs w:val="40"/>
                      <w:lang w:val="sr-Cyrl-BA"/>
                    </w:rPr>
                  </w:pPr>
                  <w:r w:rsidRPr="00AB1EED">
                    <w:rPr>
                      <w:b/>
                      <w:i/>
                      <w:sz w:val="40"/>
                      <w:szCs w:val="40"/>
                      <w:lang w:val="sr-Cyrl-CS"/>
                    </w:rPr>
                    <w:t>Нацрт</w:t>
                  </w:r>
                  <w:r w:rsidR="00C33EC6">
                    <w:rPr>
                      <w:b/>
                      <w:i/>
                      <w:sz w:val="40"/>
                      <w:szCs w:val="40"/>
                      <w:lang w:val="bs-Latn-BA"/>
                    </w:rPr>
                    <w:t xml:space="preserve"> </w:t>
                  </w:r>
                  <w:r w:rsidRPr="00AB1EED">
                    <w:rPr>
                      <w:b/>
                      <w:i/>
                      <w:sz w:val="40"/>
                      <w:szCs w:val="40"/>
                      <w:lang w:val="sr-Cyrl-CS"/>
                    </w:rPr>
                    <w:t xml:space="preserve"> </w:t>
                  </w:r>
                  <w:r w:rsidR="002A1738">
                    <w:rPr>
                      <w:b/>
                      <w:i/>
                      <w:sz w:val="40"/>
                      <w:szCs w:val="40"/>
                      <w:lang w:val="sr-Latn-RS"/>
                    </w:rPr>
                    <w:t xml:space="preserve">II </w:t>
                  </w:r>
                  <w:r w:rsidRPr="00AB1EED">
                    <w:rPr>
                      <w:b/>
                      <w:i/>
                      <w:sz w:val="40"/>
                      <w:szCs w:val="40"/>
                      <w:lang w:val="sr-Cyrl-BA"/>
                    </w:rPr>
                    <w:t>ребаланса   буџета</w:t>
                  </w:r>
                </w:p>
                <w:p w14:paraId="2E99DF7C" w14:textId="77777777" w:rsidR="004E1C96" w:rsidRPr="00AB1EED" w:rsidRDefault="00C33EC6" w:rsidP="00FD1F6A">
                  <w:pPr>
                    <w:jc w:val="center"/>
                    <w:rPr>
                      <w:sz w:val="40"/>
                      <w:szCs w:val="40"/>
                      <w:lang w:val="sr-Latn-BA"/>
                    </w:rPr>
                  </w:pPr>
                  <w:r>
                    <w:rPr>
                      <w:i/>
                      <w:sz w:val="40"/>
                      <w:szCs w:val="40"/>
                      <w:lang w:val="sr-Cyrl-BA"/>
                    </w:rPr>
                    <w:t>за 2020</w:t>
                  </w:r>
                  <w:r w:rsidR="004E1C96" w:rsidRPr="00AB1EED">
                    <w:rPr>
                      <w:i/>
                      <w:sz w:val="40"/>
                      <w:szCs w:val="40"/>
                      <w:lang w:val="sr-Cyrl-BA"/>
                    </w:rPr>
                    <w:t>. годину</w:t>
                  </w:r>
                </w:p>
                <w:p w14:paraId="601F6E70" w14:textId="77777777" w:rsidR="004E1C96" w:rsidRPr="00AB1EED" w:rsidRDefault="004E1C96" w:rsidP="000C59A6">
                  <w:pPr>
                    <w:pStyle w:val="Header"/>
                    <w:jc w:val="center"/>
                    <w:rPr>
                      <w:sz w:val="40"/>
                      <w:szCs w:val="40"/>
                      <w:lang w:val="sr-Cyrl-BA"/>
                    </w:rPr>
                  </w:pPr>
                  <w:r w:rsidRPr="00AB1EED">
                    <w:rPr>
                      <w:sz w:val="40"/>
                      <w:szCs w:val="40"/>
                      <w:lang w:val="sr-Cyrl-BA"/>
                    </w:rPr>
                    <w:t>__________________________</w:t>
                  </w:r>
                </w:p>
                <w:p w14:paraId="30DCA916" w14:textId="77777777" w:rsidR="004E1C96" w:rsidRPr="000C59A6" w:rsidRDefault="004E1C96" w:rsidP="000C59A6">
                  <w:pPr>
                    <w:jc w:val="center"/>
                    <w:rPr>
                      <w:i/>
                      <w:shadow/>
                      <w:sz w:val="72"/>
                      <w:szCs w:val="72"/>
                      <w:u w:val="single"/>
                      <w:lang w:val="sr-Cyrl-BA"/>
                    </w:rPr>
                  </w:pPr>
                  <w:r w:rsidRPr="00AB1EED">
                    <w:rPr>
                      <w:i/>
                      <w:shadow/>
                      <w:sz w:val="40"/>
                      <w:szCs w:val="40"/>
                      <w:u w:val="single"/>
                      <w:lang w:val="sr-Cyrl-BA"/>
                    </w:rPr>
                    <w:t>- образложење</w:t>
                  </w:r>
                  <w:r w:rsidRPr="000C59A6">
                    <w:rPr>
                      <w:i/>
                      <w:shadow/>
                      <w:sz w:val="72"/>
                      <w:szCs w:val="72"/>
                      <w:u w:val="single"/>
                      <w:lang w:val="sr-Cyrl-BA"/>
                    </w:rPr>
                    <w:t xml:space="preserve"> -</w:t>
                  </w:r>
                </w:p>
              </w:txbxContent>
            </v:textbox>
          </v:shape>
        </w:pict>
      </w:r>
    </w:p>
    <w:p w14:paraId="461EC07F" w14:textId="77777777" w:rsidR="006133E6" w:rsidRPr="00AB1EED" w:rsidRDefault="006133E6" w:rsidP="006133E6">
      <w:pPr>
        <w:rPr>
          <w:lang w:val="sr-Cyrl-BA"/>
        </w:rPr>
      </w:pPr>
    </w:p>
    <w:p w14:paraId="24CBAE7E" w14:textId="77777777" w:rsidR="006133E6" w:rsidRPr="00AB1EED" w:rsidRDefault="006133E6" w:rsidP="006133E6">
      <w:pPr>
        <w:rPr>
          <w:lang w:val="sr-Cyrl-BA"/>
        </w:rPr>
      </w:pPr>
    </w:p>
    <w:p w14:paraId="34F1CFE5" w14:textId="77777777" w:rsidR="006133E6" w:rsidRPr="00AB1EED" w:rsidRDefault="006133E6" w:rsidP="006133E6">
      <w:pPr>
        <w:rPr>
          <w:lang w:val="sr-Cyrl-BA"/>
        </w:rPr>
      </w:pPr>
    </w:p>
    <w:p w14:paraId="3BC15FE7" w14:textId="77777777" w:rsidR="006133E6" w:rsidRPr="00AB1EED" w:rsidRDefault="006133E6" w:rsidP="006133E6">
      <w:pPr>
        <w:rPr>
          <w:lang w:val="sr-Cyrl-BA"/>
        </w:rPr>
      </w:pPr>
    </w:p>
    <w:p w14:paraId="04890759" w14:textId="77777777" w:rsidR="006133E6" w:rsidRPr="00AB1EED" w:rsidRDefault="006133E6" w:rsidP="006133E6">
      <w:pPr>
        <w:jc w:val="center"/>
        <w:rPr>
          <w:i/>
          <w:lang w:val="sr-Cyrl-BA"/>
        </w:rPr>
      </w:pPr>
    </w:p>
    <w:p w14:paraId="17EBA06D" w14:textId="77777777" w:rsidR="006133E6" w:rsidRPr="00AB1EED" w:rsidRDefault="006133E6" w:rsidP="006133E6">
      <w:pPr>
        <w:jc w:val="center"/>
        <w:rPr>
          <w:i/>
        </w:rPr>
      </w:pPr>
    </w:p>
    <w:p w14:paraId="457626D3" w14:textId="77777777" w:rsidR="006133E6" w:rsidRPr="00AB1EED" w:rsidRDefault="006133E6" w:rsidP="006133E6">
      <w:pPr>
        <w:jc w:val="center"/>
        <w:rPr>
          <w:i/>
        </w:rPr>
      </w:pPr>
    </w:p>
    <w:p w14:paraId="60BC5374" w14:textId="77777777" w:rsidR="006133E6" w:rsidRPr="00AB1EED" w:rsidRDefault="006133E6" w:rsidP="006133E6">
      <w:pPr>
        <w:jc w:val="center"/>
        <w:rPr>
          <w:i/>
        </w:rPr>
      </w:pPr>
    </w:p>
    <w:p w14:paraId="33DA6B13" w14:textId="77777777" w:rsidR="006133E6" w:rsidRPr="00AB1EED" w:rsidRDefault="006133E6" w:rsidP="006133E6">
      <w:pPr>
        <w:jc w:val="center"/>
        <w:rPr>
          <w:i/>
        </w:rPr>
      </w:pPr>
    </w:p>
    <w:p w14:paraId="5D4A7AE3" w14:textId="77777777" w:rsidR="006133E6" w:rsidRPr="00AB1EED" w:rsidRDefault="006133E6" w:rsidP="006133E6">
      <w:pPr>
        <w:jc w:val="center"/>
        <w:rPr>
          <w:i/>
        </w:rPr>
      </w:pPr>
    </w:p>
    <w:p w14:paraId="0D593F25" w14:textId="77777777" w:rsidR="006133E6" w:rsidRPr="00AB1EED" w:rsidRDefault="006133E6" w:rsidP="006133E6">
      <w:pPr>
        <w:jc w:val="center"/>
        <w:rPr>
          <w:i/>
        </w:rPr>
      </w:pPr>
    </w:p>
    <w:p w14:paraId="33D81867" w14:textId="77777777" w:rsidR="006133E6" w:rsidRPr="00AB1EED" w:rsidRDefault="006133E6" w:rsidP="006133E6">
      <w:pPr>
        <w:jc w:val="center"/>
        <w:rPr>
          <w:i/>
        </w:rPr>
      </w:pPr>
    </w:p>
    <w:p w14:paraId="042CF679" w14:textId="77777777" w:rsidR="006133E6" w:rsidRPr="00F82DFD" w:rsidRDefault="006133E6" w:rsidP="006133E6">
      <w:pPr>
        <w:jc w:val="center"/>
        <w:rPr>
          <w:i/>
          <w:lang w:val="sr-Cyrl-CS"/>
        </w:rPr>
      </w:pPr>
    </w:p>
    <w:p w14:paraId="4BF82545" w14:textId="77777777" w:rsidR="006133E6" w:rsidRPr="00AB1EED" w:rsidRDefault="006133E6" w:rsidP="006133E6">
      <w:pPr>
        <w:jc w:val="center"/>
        <w:rPr>
          <w:i/>
        </w:rPr>
      </w:pPr>
    </w:p>
    <w:p w14:paraId="09BAB371" w14:textId="77777777" w:rsidR="006133E6" w:rsidRPr="00AB1EED" w:rsidRDefault="006133E6" w:rsidP="006133E6">
      <w:pPr>
        <w:jc w:val="center"/>
        <w:rPr>
          <w:i/>
        </w:rPr>
      </w:pPr>
    </w:p>
    <w:p w14:paraId="5A82B4B1" w14:textId="77777777" w:rsidR="006133E6" w:rsidRPr="00AB1EED" w:rsidRDefault="006133E6" w:rsidP="006133E6">
      <w:pPr>
        <w:jc w:val="center"/>
        <w:rPr>
          <w:i/>
        </w:rPr>
      </w:pPr>
    </w:p>
    <w:p w14:paraId="635ABE72" w14:textId="77777777" w:rsidR="006133E6" w:rsidRPr="00AB1EED" w:rsidRDefault="006133E6" w:rsidP="006133E6">
      <w:pPr>
        <w:jc w:val="center"/>
        <w:rPr>
          <w:i/>
        </w:rPr>
      </w:pPr>
    </w:p>
    <w:p w14:paraId="2B48F495" w14:textId="77777777" w:rsidR="006133E6" w:rsidRPr="00AB1EED" w:rsidRDefault="006133E6" w:rsidP="006133E6">
      <w:pPr>
        <w:jc w:val="center"/>
        <w:rPr>
          <w:i/>
        </w:rPr>
      </w:pPr>
    </w:p>
    <w:p w14:paraId="28DBB173" w14:textId="77777777" w:rsidR="006133E6" w:rsidRPr="00AB1EED" w:rsidRDefault="006133E6" w:rsidP="006133E6">
      <w:pPr>
        <w:jc w:val="center"/>
        <w:rPr>
          <w:i/>
        </w:rPr>
      </w:pPr>
    </w:p>
    <w:p w14:paraId="0F3360E5" w14:textId="77777777" w:rsidR="000C59A6" w:rsidRPr="00AB1EED" w:rsidRDefault="000C59A6" w:rsidP="000D5ED8">
      <w:pPr>
        <w:rPr>
          <w:i/>
          <w:lang w:val="sr-Cyrl-BA"/>
        </w:rPr>
      </w:pPr>
    </w:p>
    <w:p w14:paraId="4118FC0C" w14:textId="77777777" w:rsidR="006133E6" w:rsidRPr="00AB1EED" w:rsidRDefault="006133E6" w:rsidP="006133E6">
      <w:pPr>
        <w:jc w:val="center"/>
        <w:rPr>
          <w:i/>
        </w:rPr>
      </w:pPr>
    </w:p>
    <w:p w14:paraId="768A1D71" w14:textId="77777777" w:rsidR="006133E6" w:rsidRPr="00AB1EED" w:rsidRDefault="006133E6" w:rsidP="00F479A1">
      <w:pPr>
        <w:jc w:val="center"/>
        <w:rPr>
          <w:b/>
          <w:i/>
          <w:lang w:val="en-US"/>
        </w:rPr>
      </w:pPr>
      <w:r w:rsidRPr="00AB1EED">
        <w:rPr>
          <w:b/>
          <w:i/>
          <w:lang w:val="ru-RU"/>
        </w:rPr>
        <w:t>Добој,</w:t>
      </w:r>
      <w:r w:rsidR="004308EE" w:rsidRPr="00AB1EED">
        <w:rPr>
          <w:b/>
          <w:i/>
          <w:lang w:val="ru-RU"/>
        </w:rPr>
        <w:t xml:space="preserve"> </w:t>
      </w:r>
      <w:r w:rsidR="00834843">
        <w:rPr>
          <w:b/>
          <w:i/>
          <w:lang w:val="sr-Cyrl-RS"/>
        </w:rPr>
        <w:t>септембар</w:t>
      </w:r>
      <w:r w:rsidR="00C33EC6">
        <w:rPr>
          <w:b/>
          <w:i/>
          <w:lang w:val="sr-Cyrl-RS"/>
        </w:rPr>
        <w:t xml:space="preserve"> 2020</w:t>
      </w:r>
      <w:r w:rsidR="000C59A6" w:rsidRPr="00AB1EED">
        <w:rPr>
          <w:b/>
          <w:i/>
          <w:lang w:val="sr-Cyrl-BA"/>
        </w:rPr>
        <w:t>.</w:t>
      </w:r>
    </w:p>
    <w:p w14:paraId="2B986406" w14:textId="77777777" w:rsidR="00FA4FCF" w:rsidRPr="00AB1EED" w:rsidRDefault="00FA4FCF" w:rsidP="00F479A1">
      <w:pPr>
        <w:jc w:val="center"/>
        <w:rPr>
          <w:i/>
          <w:lang w:val="en-US"/>
        </w:rPr>
      </w:pPr>
    </w:p>
    <w:p w14:paraId="10420A48" w14:textId="77777777" w:rsidR="005B2586" w:rsidRPr="00AB1EED" w:rsidRDefault="005B2586" w:rsidP="000D5ED8">
      <w:pPr>
        <w:rPr>
          <w:b/>
          <w:lang w:val="sr-Cyrl-BA"/>
        </w:rPr>
      </w:pPr>
    </w:p>
    <w:p w14:paraId="5091264D" w14:textId="77777777" w:rsidR="00AB1EED" w:rsidRDefault="00AB1EED" w:rsidP="000D5ED8">
      <w:pPr>
        <w:rPr>
          <w:b/>
          <w:lang w:val="sr-Cyrl-BA"/>
        </w:rPr>
      </w:pPr>
    </w:p>
    <w:p w14:paraId="6B773003" w14:textId="77777777" w:rsidR="00AB1EED" w:rsidRDefault="00AB1EED" w:rsidP="000D5ED8">
      <w:pPr>
        <w:rPr>
          <w:b/>
          <w:lang w:val="sr-Cyrl-BA"/>
        </w:rPr>
      </w:pPr>
    </w:p>
    <w:p w14:paraId="5679CD56" w14:textId="77777777" w:rsidR="00AB1EED" w:rsidRDefault="00AB1EED" w:rsidP="000D5ED8">
      <w:pPr>
        <w:rPr>
          <w:b/>
          <w:lang w:val="sr-Cyrl-BA"/>
        </w:rPr>
      </w:pPr>
    </w:p>
    <w:p w14:paraId="19C74BF7" w14:textId="77777777" w:rsidR="00AB1EED" w:rsidRDefault="00AB1EED" w:rsidP="000D5ED8">
      <w:pPr>
        <w:rPr>
          <w:b/>
          <w:lang w:val="sr-Cyrl-BA"/>
        </w:rPr>
      </w:pPr>
    </w:p>
    <w:p w14:paraId="0DB9EF8A" w14:textId="77777777" w:rsidR="00B91A13" w:rsidRDefault="00B91A13" w:rsidP="000D5ED8">
      <w:pPr>
        <w:rPr>
          <w:b/>
          <w:lang w:val="sr-Cyrl-BA"/>
        </w:rPr>
      </w:pPr>
    </w:p>
    <w:p w14:paraId="31274C70" w14:textId="77777777" w:rsidR="00AB1EED" w:rsidRDefault="00AB1EED" w:rsidP="000D5ED8">
      <w:pPr>
        <w:rPr>
          <w:b/>
          <w:lang w:val="sr-Cyrl-BA"/>
        </w:rPr>
      </w:pPr>
    </w:p>
    <w:p w14:paraId="4BAC2D38" w14:textId="77777777" w:rsidR="00AB1EED" w:rsidRPr="00AB1EED" w:rsidRDefault="00AB1EED" w:rsidP="000D5ED8">
      <w:pPr>
        <w:rPr>
          <w:b/>
          <w:lang w:val="sr-Cyrl-BA"/>
        </w:rPr>
      </w:pPr>
    </w:p>
    <w:p w14:paraId="274F9097" w14:textId="77777777" w:rsidR="008457F9" w:rsidRPr="00AB1EED" w:rsidRDefault="008457F9" w:rsidP="008457F9">
      <w:pPr>
        <w:jc w:val="center"/>
        <w:rPr>
          <w:b/>
          <w:lang w:val="sr-Cyrl-BA"/>
        </w:rPr>
      </w:pPr>
      <w:r w:rsidRPr="00AB1EED">
        <w:rPr>
          <w:b/>
          <w:lang w:val="sr-Cyrl-BA"/>
        </w:rPr>
        <w:t>Образложење</w:t>
      </w:r>
    </w:p>
    <w:p w14:paraId="326AC321" w14:textId="77777777" w:rsidR="00A50B8F" w:rsidRPr="00AB1EED" w:rsidRDefault="000219A3" w:rsidP="008457F9">
      <w:pPr>
        <w:jc w:val="center"/>
        <w:rPr>
          <w:b/>
          <w:lang w:val="sr-Cyrl-BA"/>
        </w:rPr>
      </w:pPr>
      <w:r w:rsidRPr="00AB1EED">
        <w:rPr>
          <w:b/>
          <w:lang w:val="sr-Cyrl-BA"/>
        </w:rPr>
        <w:t>Нацрта</w:t>
      </w:r>
      <w:r w:rsidR="00CE7066" w:rsidRPr="00AB1EED">
        <w:rPr>
          <w:b/>
          <w:lang w:val="sr-Cyrl-BA"/>
        </w:rPr>
        <w:t xml:space="preserve"> </w:t>
      </w:r>
      <w:r w:rsidR="00F95777">
        <w:rPr>
          <w:b/>
          <w:lang w:val="bs-Latn-BA"/>
        </w:rPr>
        <w:t xml:space="preserve"> </w:t>
      </w:r>
      <w:r w:rsidR="002A1738">
        <w:rPr>
          <w:b/>
          <w:lang w:val="bs-Latn-BA"/>
        </w:rPr>
        <w:t xml:space="preserve">II </w:t>
      </w:r>
      <w:r w:rsidR="008457F9" w:rsidRPr="00AB1EED">
        <w:rPr>
          <w:b/>
          <w:lang w:val="sr-Cyrl-BA"/>
        </w:rPr>
        <w:t>ребаланса</w:t>
      </w:r>
      <w:r w:rsidRPr="00AB1EED">
        <w:rPr>
          <w:b/>
          <w:lang w:val="sr-Cyrl-BA"/>
        </w:rPr>
        <w:t xml:space="preserve"> буџет</w:t>
      </w:r>
      <w:r w:rsidR="00C33EC6">
        <w:rPr>
          <w:b/>
          <w:lang w:val="sr-Cyrl-BA"/>
        </w:rPr>
        <w:t>а града Добој за 2020</w:t>
      </w:r>
      <w:r w:rsidR="008457F9" w:rsidRPr="00AB1EED">
        <w:rPr>
          <w:b/>
          <w:lang w:val="sr-Cyrl-BA"/>
        </w:rPr>
        <w:t>. годину</w:t>
      </w:r>
    </w:p>
    <w:p w14:paraId="44CC8D66" w14:textId="77777777" w:rsidR="005B2586" w:rsidRPr="00AB1EED" w:rsidRDefault="005B2586" w:rsidP="00C26D0E">
      <w:pPr>
        <w:rPr>
          <w:b/>
          <w:lang w:val="sr-Cyrl-BA"/>
        </w:rPr>
      </w:pPr>
    </w:p>
    <w:p w14:paraId="765955AC" w14:textId="77777777" w:rsidR="00CE7066" w:rsidRDefault="00CE7066" w:rsidP="00AB1EED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>Законом о буџетском систему Репу</w:t>
      </w:r>
      <w:r w:rsidR="00864A0B" w:rsidRPr="00AB1EED">
        <w:rPr>
          <w:lang w:val="sr-Cyrl-BA"/>
        </w:rPr>
        <w:t xml:space="preserve">блике Српске </w:t>
      </w:r>
      <w:r w:rsidRPr="00AB1EED">
        <w:rPr>
          <w:lang w:val="sr-Cyrl-BA"/>
        </w:rPr>
        <w:t>(„Службени гласн</w:t>
      </w:r>
      <w:r w:rsidR="00864A0B" w:rsidRPr="00AB1EED">
        <w:rPr>
          <w:lang w:val="sr-Cyrl-BA"/>
        </w:rPr>
        <w:t>ик Републике Српске“, број 121/12</w:t>
      </w:r>
      <w:r w:rsidR="000D5ED8" w:rsidRPr="00AB1EED">
        <w:rPr>
          <w:lang w:val="bs-Latn-BA"/>
        </w:rPr>
        <w:t>, 52/14,</w:t>
      </w:r>
      <w:r w:rsidR="00BE2424" w:rsidRPr="00AB1EED">
        <w:rPr>
          <w:lang w:val="bs-Cyrl-BA"/>
        </w:rPr>
        <w:t xml:space="preserve"> </w:t>
      </w:r>
      <w:r w:rsidR="000D5ED8" w:rsidRPr="00AB1EED">
        <w:rPr>
          <w:lang w:val="bs-Latn-BA"/>
        </w:rPr>
        <w:t xml:space="preserve">103/15 </w:t>
      </w:r>
      <w:r w:rsidR="00BE2424" w:rsidRPr="00AB1EED">
        <w:rPr>
          <w:lang w:val="bs-Cyrl-BA"/>
        </w:rPr>
        <w:t>и</w:t>
      </w:r>
      <w:r w:rsidR="000D5ED8" w:rsidRPr="00AB1EED">
        <w:rPr>
          <w:lang w:val="bs-Latn-BA"/>
        </w:rPr>
        <w:t xml:space="preserve"> 15/16</w:t>
      </w:r>
      <w:r w:rsidR="00864A0B" w:rsidRPr="00AB1EED">
        <w:rPr>
          <w:lang w:val="sr-Cyrl-BA"/>
        </w:rPr>
        <w:t>) прописано је у члану 31</w:t>
      </w:r>
      <w:r w:rsidR="002A50AF" w:rsidRPr="00AB1EED">
        <w:rPr>
          <w:lang w:val="sr-Cyrl-BA"/>
        </w:rPr>
        <w:t>.</w:t>
      </w:r>
      <w:r w:rsidRPr="00AB1EED">
        <w:rPr>
          <w:lang w:val="sr-Cyrl-BA"/>
        </w:rPr>
        <w:t xml:space="preserve"> да буџет и Одлуку о усвајању буџета </w:t>
      </w:r>
      <w:r w:rsidR="00864A0B" w:rsidRPr="00AB1EED">
        <w:rPr>
          <w:lang w:val="sr-Cyrl-BA"/>
        </w:rPr>
        <w:t>града доноси Скупштина града</w:t>
      </w:r>
      <w:r w:rsidRPr="00AB1EED">
        <w:rPr>
          <w:lang w:val="sr-Cyrl-BA"/>
        </w:rPr>
        <w:t>.</w:t>
      </w:r>
    </w:p>
    <w:p w14:paraId="5C389C99" w14:textId="77777777" w:rsidR="00AB1EED" w:rsidRPr="00AB1EED" w:rsidRDefault="00AB1EED" w:rsidP="00AB1EED">
      <w:pPr>
        <w:ind w:firstLine="708"/>
        <w:jc w:val="both"/>
        <w:rPr>
          <w:lang w:val="sr-Cyrl-BA"/>
        </w:rPr>
      </w:pPr>
    </w:p>
    <w:p w14:paraId="02DC6FD4" w14:textId="77777777" w:rsidR="00CE7066" w:rsidRPr="00AB1EED" w:rsidRDefault="00CE7066" w:rsidP="00AB1EED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lastRenderedPageBreak/>
        <w:t>Ако током фискалне године дође до смањења или повећања буџетских средстава, односно повећања или см</w:t>
      </w:r>
      <w:r w:rsidR="002A50AF" w:rsidRPr="00AB1EED">
        <w:rPr>
          <w:lang w:val="sr-Cyrl-BA"/>
        </w:rPr>
        <w:t>ањења буџетских издатака, члан 35.</w:t>
      </w:r>
      <w:r w:rsidRPr="00AB1EED">
        <w:rPr>
          <w:lang w:val="sr-Cyrl-BA"/>
        </w:rPr>
        <w:t xml:space="preserve"> горе наведеног Закона, предвиђа да се уравнотежење буџета спроведе путем ребаланса буџета, а по поступку за доношење буџета.</w:t>
      </w:r>
    </w:p>
    <w:p w14:paraId="5DBACE1D" w14:textId="77777777" w:rsidR="00CE7066" w:rsidRPr="00AB1EED" w:rsidRDefault="00CE7066" w:rsidP="00AB1EED">
      <w:pPr>
        <w:jc w:val="both"/>
        <w:rPr>
          <w:lang w:val="sr-Cyrl-BA"/>
        </w:rPr>
      </w:pPr>
      <w:r w:rsidRPr="00AB1EED">
        <w:rPr>
          <w:lang w:val="sr-Cyrl-BA"/>
        </w:rPr>
        <w:t xml:space="preserve"> </w:t>
      </w:r>
    </w:p>
    <w:p w14:paraId="62820DEB" w14:textId="77777777" w:rsidR="002A1738" w:rsidRDefault="00903808" w:rsidP="00AB1EED">
      <w:pPr>
        <w:ind w:firstLine="708"/>
        <w:jc w:val="both"/>
        <w:rPr>
          <w:lang w:val="sr-Cyrl-CS"/>
        </w:rPr>
      </w:pPr>
      <w:r w:rsidRPr="00AB1EED">
        <w:rPr>
          <w:lang w:val="sr-Cyrl-CS"/>
        </w:rPr>
        <w:t>Основ за д</w:t>
      </w:r>
      <w:r w:rsidR="00D17A2A">
        <w:rPr>
          <w:lang w:val="sr-Cyrl-CS"/>
        </w:rPr>
        <w:t>оношење</w:t>
      </w:r>
      <w:r w:rsidR="00864F9D">
        <w:rPr>
          <w:lang w:val="sr-Cyrl-CS"/>
        </w:rPr>
        <w:t xml:space="preserve"> </w:t>
      </w:r>
      <w:r w:rsidR="002A1738">
        <w:rPr>
          <w:lang w:val="sr-Latn-RS"/>
        </w:rPr>
        <w:t xml:space="preserve">II </w:t>
      </w:r>
      <w:r w:rsidR="00375F95" w:rsidRPr="00AB1EED">
        <w:rPr>
          <w:lang w:val="sr-Cyrl-CS"/>
        </w:rPr>
        <w:t xml:space="preserve">ребаланса буџета </w:t>
      </w:r>
      <w:r w:rsidR="00BE2424" w:rsidRPr="00AB1EED">
        <w:rPr>
          <w:lang w:val="sr-Cyrl-CS"/>
        </w:rPr>
        <w:t>г</w:t>
      </w:r>
      <w:r w:rsidR="00375F95" w:rsidRPr="00AB1EED">
        <w:rPr>
          <w:lang w:val="sr-Cyrl-CS"/>
        </w:rPr>
        <w:t>рада</w:t>
      </w:r>
      <w:r w:rsidR="00D17A2A">
        <w:rPr>
          <w:lang w:val="sr-Cyrl-CS"/>
        </w:rPr>
        <w:t xml:space="preserve"> Добој за 2020</w:t>
      </w:r>
      <w:r w:rsidR="002A1738">
        <w:rPr>
          <w:lang w:val="sr-Cyrl-CS"/>
        </w:rPr>
        <w:t xml:space="preserve">. годину је реализовање краткорочног </w:t>
      </w:r>
      <w:r w:rsidRPr="00AB1EED">
        <w:rPr>
          <w:lang w:val="sr-Cyrl-CS"/>
        </w:rPr>
        <w:t>кредитног заду</w:t>
      </w:r>
      <w:r w:rsidR="00375F95" w:rsidRPr="00AB1EED">
        <w:rPr>
          <w:lang w:val="sr-Cyrl-CS"/>
        </w:rPr>
        <w:t>жења града</w:t>
      </w:r>
      <w:r w:rsidR="00D97BA2">
        <w:rPr>
          <w:lang w:val="sr-Cyrl-CS"/>
        </w:rPr>
        <w:t xml:space="preserve"> Добој у износу од</w:t>
      </w:r>
      <w:r w:rsidR="00D97BA2">
        <w:rPr>
          <w:lang w:val="bs-Latn-BA"/>
        </w:rPr>
        <w:t xml:space="preserve"> </w:t>
      </w:r>
      <w:r w:rsidR="00D17A2A">
        <w:rPr>
          <w:lang w:val="sr-Cyrl-CS"/>
        </w:rPr>
        <w:t>1</w:t>
      </w:r>
      <w:r w:rsidR="002A1738">
        <w:rPr>
          <w:lang w:val="sr-Cyrl-CS"/>
        </w:rPr>
        <w:t>.5</w:t>
      </w:r>
      <w:r w:rsidR="001D5655">
        <w:rPr>
          <w:lang w:val="sr-Cyrl-CS"/>
        </w:rPr>
        <w:t>00</w:t>
      </w:r>
      <w:r w:rsidR="000219A3" w:rsidRPr="00AB1EED">
        <w:rPr>
          <w:lang w:val="sr-Cyrl-CS"/>
        </w:rPr>
        <w:t>.000</w:t>
      </w:r>
      <w:r w:rsidR="00BE2424" w:rsidRPr="00AB1EED">
        <w:rPr>
          <w:lang w:val="sr-Cyrl-CS"/>
        </w:rPr>
        <w:t>,00</w:t>
      </w:r>
      <w:r w:rsidR="000219A3" w:rsidRPr="00AB1EED">
        <w:rPr>
          <w:lang w:val="sr-Cyrl-CS"/>
        </w:rPr>
        <w:t xml:space="preserve"> КМ</w:t>
      </w:r>
      <w:r w:rsidR="002A1738">
        <w:rPr>
          <w:lang w:val="sr-Cyrl-CS"/>
        </w:rPr>
        <w:t xml:space="preserve"> и дугорочног кредитног задужења у износу од 3.000.000,00 КМ.</w:t>
      </w:r>
      <w:r w:rsidR="00D17A2A">
        <w:rPr>
          <w:lang w:val="sr-Cyrl-CS"/>
        </w:rPr>
        <w:t xml:space="preserve"> </w:t>
      </w:r>
    </w:p>
    <w:p w14:paraId="325CE9FB" w14:textId="77777777" w:rsidR="00AC0FD1" w:rsidRDefault="00AC0FD1" w:rsidP="00AB1EED">
      <w:pPr>
        <w:ind w:firstLine="708"/>
        <w:jc w:val="both"/>
        <w:rPr>
          <w:lang w:val="sr-Cyrl-BA"/>
        </w:rPr>
      </w:pPr>
    </w:p>
    <w:p w14:paraId="31891475" w14:textId="77777777" w:rsidR="006E743E" w:rsidRDefault="002A50AF" w:rsidP="00AB1EED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 xml:space="preserve">Скупштина </w:t>
      </w:r>
      <w:r w:rsidR="00BE2424" w:rsidRPr="00AB1EED">
        <w:rPr>
          <w:lang w:val="sr-Cyrl-BA"/>
        </w:rPr>
        <w:t>г</w:t>
      </w:r>
      <w:r w:rsidRPr="00AB1EED">
        <w:rPr>
          <w:lang w:val="sr-Cyrl-BA"/>
        </w:rPr>
        <w:t>рада</w:t>
      </w:r>
      <w:r w:rsidR="000219A3" w:rsidRPr="00AB1EED">
        <w:rPr>
          <w:lang w:val="sr-Cyrl-BA"/>
        </w:rPr>
        <w:t xml:space="preserve"> </w:t>
      </w:r>
      <w:r w:rsidR="006E743E" w:rsidRPr="00AB1EED">
        <w:rPr>
          <w:lang w:val="sr-Cyrl-BA"/>
        </w:rPr>
        <w:t>Добој је на сједници одржаној</w:t>
      </w:r>
      <w:r w:rsidR="00AB1EED">
        <w:rPr>
          <w:lang w:val="bs-Latn-BA"/>
        </w:rPr>
        <w:t xml:space="preserve"> </w:t>
      </w:r>
      <w:r w:rsidR="00D17A2A">
        <w:rPr>
          <w:lang w:val="sr-Cyrl-BA"/>
        </w:rPr>
        <w:t>10</w:t>
      </w:r>
      <w:r w:rsidR="006E743E" w:rsidRPr="001D5655">
        <w:rPr>
          <w:lang w:val="sr-Cyrl-BA"/>
        </w:rPr>
        <w:t>.0</w:t>
      </w:r>
      <w:r w:rsidR="00AC0FD1">
        <w:rPr>
          <w:lang w:val="sr-Cyrl-BA"/>
        </w:rPr>
        <w:t>8</w:t>
      </w:r>
      <w:r w:rsidR="00D17A2A">
        <w:rPr>
          <w:lang w:val="sr-Cyrl-BA"/>
        </w:rPr>
        <w:t>.2020</w:t>
      </w:r>
      <w:r w:rsidR="000219A3" w:rsidRPr="00AB1EED">
        <w:rPr>
          <w:lang w:val="sr-Cyrl-BA"/>
        </w:rPr>
        <w:t xml:space="preserve">. године донијела Одлуку о </w:t>
      </w:r>
      <w:r w:rsidR="00AC0FD1">
        <w:rPr>
          <w:lang w:val="sr-Cyrl-BA"/>
        </w:rPr>
        <w:t xml:space="preserve">краткорочном </w:t>
      </w:r>
      <w:r w:rsidR="000219A3" w:rsidRPr="00AB1EED">
        <w:rPr>
          <w:lang w:val="sr-Cyrl-BA"/>
        </w:rPr>
        <w:t>кредитном заду</w:t>
      </w:r>
      <w:r w:rsidR="006E743E" w:rsidRPr="00AB1EED">
        <w:rPr>
          <w:lang w:val="sr-Cyrl-BA"/>
        </w:rPr>
        <w:t xml:space="preserve">жењу града Добој у износу од </w:t>
      </w:r>
      <w:r w:rsidR="00AC0FD1">
        <w:rPr>
          <w:lang w:val="sr-Cyrl-BA"/>
        </w:rPr>
        <w:t>1</w:t>
      </w:r>
      <w:r w:rsidR="00BE2424" w:rsidRPr="00AB1EED">
        <w:rPr>
          <w:lang w:val="sr-Cyrl-BA"/>
        </w:rPr>
        <w:t>.</w:t>
      </w:r>
      <w:r w:rsidR="00AC0FD1">
        <w:rPr>
          <w:lang w:val="sr-Cyrl-BA"/>
        </w:rPr>
        <w:t>5</w:t>
      </w:r>
      <w:r w:rsidR="001D5655">
        <w:rPr>
          <w:lang w:val="sr-Cyrl-BA"/>
        </w:rPr>
        <w:t>00</w:t>
      </w:r>
      <w:r w:rsidR="000219A3" w:rsidRPr="00AB1EED">
        <w:rPr>
          <w:lang w:val="sr-Cyrl-BA"/>
        </w:rPr>
        <w:t>.000</w:t>
      </w:r>
      <w:r w:rsidR="00BE2424" w:rsidRPr="00AB1EED">
        <w:rPr>
          <w:lang w:val="sr-Cyrl-BA"/>
        </w:rPr>
        <w:t>,00</w:t>
      </w:r>
      <w:r w:rsidR="000219A3" w:rsidRPr="00AB1EED">
        <w:rPr>
          <w:lang w:val="sr-Cyrl-BA"/>
        </w:rPr>
        <w:t xml:space="preserve"> КМ </w:t>
      </w:r>
      <w:r w:rsidRPr="00AB1EED">
        <w:rPr>
          <w:lang w:val="sr-Cyrl-BA"/>
        </w:rPr>
        <w:t xml:space="preserve">са роком отплате од </w:t>
      </w:r>
      <w:r w:rsidRPr="00AC0FD1">
        <w:rPr>
          <w:lang w:val="sr-Cyrl-BA"/>
        </w:rPr>
        <w:t>1</w:t>
      </w:r>
      <w:r w:rsidR="00AC0FD1" w:rsidRPr="00AC0FD1">
        <w:rPr>
          <w:lang w:val="sr-Cyrl-BA"/>
        </w:rPr>
        <w:t>2</w:t>
      </w:r>
      <w:r w:rsidR="00124CFD" w:rsidRPr="00AC0FD1">
        <w:rPr>
          <w:lang w:val="sr-Cyrl-BA"/>
        </w:rPr>
        <w:t xml:space="preserve"> </w:t>
      </w:r>
      <w:r w:rsidR="00AC0FD1" w:rsidRPr="00AC0FD1">
        <w:rPr>
          <w:lang w:val="sr-Cyrl-BA"/>
        </w:rPr>
        <w:t>мјесеци</w:t>
      </w:r>
      <w:r w:rsidR="00AC0FD1">
        <w:rPr>
          <w:lang w:val="sr-Cyrl-BA"/>
        </w:rPr>
        <w:t>.</w:t>
      </w:r>
    </w:p>
    <w:p w14:paraId="72E290E9" w14:textId="77777777" w:rsidR="00AC0FD1" w:rsidRPr="00AB1EED" w:rsidRDefault="00AC0FD1" w:rsidP="00AB1EED">
      <w:pPr>
        <w:ind w:firstLine="708"/>
        <w:jc w:val="both"/>
        <w:rPr>
          <w:lang w:val="sr-Cyrl-BA"/>
        </w:rPr>
      </w:pPr>
    </w:p>
    <w:p w14:paraId="78DE34A0" w14:textId="77777777" w:rsidR="005A2775" w:rsidRDefault="006E743E" w:rsidP="00AB1EED">
      <w:pPr>
        <w:ind w:firstLine="708"/>
        <w:jc w:val="both"/>
        <w:rPr>
          <w:lang w:val="en-US"/>
        </w:rPr>
      </w:pPr>
      <w:r w:rsidRPr="00AB1EED">
        <w:rPr>
          <w:lang w:val="bs-Latn-BA"/>
        </w:rPr>
        <w:t>K</w:t>
      </w:r>
      <w:r w:rsidRPr="00AB1EED">
        <w:rPr>
          <w:lang w:val="sr-Cyrl-CS"/>
        </w:rPr>
        <w:t xml:space="preserve">редитна средства </w:t>
      </w:r>
      <w:r w:rsidR="00D97BA2">
        <w:rPr>
          <w:lang w:val="sr-Cyrl-CS"/>
        </w:rPr>
        <w:t xml:space="preserve">из Одлуке о </w:t>
      </w:r>
      <w:r w:rsidR="00AC0FD1">
        <w:rPr>
          <w:lang w:val="sr-Cyrl-CS"/>
        </w:rPr>
        <w:t xml:space="preserve">краткорочном </w:t>
      </w:r>
      <w:r w:rsidR="00D97BA2">
        <w:rPr>
          <w:lang w:val="sr-Cyrl-CS"/>
        </w:rPr>
        <w:t>кред</w:t>
      </w:r>
      <w:r w:rsidR="001D5655">
        <w:rPr>
          <w:lang w:val="sr-Cyrl-CS"/>
        </w:rPr>
        <w:t xml:space="preserve">итном задужењу у износу од </w:t>
      </w:r>
      <w:r w:rsidR="00D17A2A">
        <w:rPr>
          <w:lang w:val="sr-Cyrl-CS"/>
        </w:rPr>
        <w:t>1</w:t>
      </w:r>
      <w:r w:rsidR="001D5655">
        <w:rPr>
          <w:lang w:val="sr-Cyrl-CS"/>
        </w:rPr>
        <w:t>.</w:t>
      </w:r>
      <w:r w:rsidR="00AC0FD1">
        <w:rPr>
          <w:lang w:val="sr-Cyrl-CS"/>
        </w:rPr>
        <w:t>5</w:t>
      </w:r>
      <w:r w:rsidR="001D5655">
        <w:rPr>
          <w:lang w:val="sr-Cyrl-CS"/>
        </w:rPr>
        <w:t>00</w:t>
      </w:r>
      <w:r w:rsidR="00D97BA2">
        <w:rPr>
          <w:lang w:val="sr-Cyrl-CS"/>
        </w:rPr>
        <w:t xml:space="preserve">.000,00 КМ </w:t>
      </w:r>
      <w:r w:rsidRPr="00AB1EED">
        <w:rPr>
          <w:lang w:val="sr-Cyrl-CS"/>
        </w:rPr>
        <w:t>искористити ће се за</w:t>
      </w:r>
      <w:r w:rsidR="005A2775">
        <w:rPr>
          <w:lang w:val="en-US"/>
        </w:rPr>
        <w:t>&gt;</w:t>
      </w:r>
    </w:p>
    <w:p w14:paraId="7F95D33C" w14:textId="77777777" w:rsidR="00AC0FD1" w:rsidRDefault="006E743E" w:rsidP="00AB1EED">
      <w:pPr>
        <w:ind w:firstLine="708"/>
        <w:jc w:val="both"/>
        <w:rPr>
          <w:lang w:val="sr-Cyrl-CS"/>
        </w:rPr>
      </w:pPr>
      <w:r w:rsidRPr="00AB1EED">
        <w:rPr>
          <w:lang w:val="sr-Cyrl-CS"/>
        </w:rPr>
        <w:t xml:space="preserve"> </w:t>
      </w:r>
    </w:p>
    <w:p w14:paraId="31D5A167" w14:textId="77777777" w:rsidR="006E743E" w:rsidRPr="00AB1EED" w:rsidRDefault="00AC0FD1" w:rsidP="00AC0FD1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Привремено финансирање дефицита произашлог из готовинског тока.</w:t>
      </w:r>
    </w:p>
    <w:p w14:paraId="6B9DC8F4" w14:textId="77777777" w:rsidR="00AC0FD1" w:rsidRDefault="00AC0FD1" w:rsidP="00AC0FD1">
      <w:pPr>
        <w:jc w:val="both"/>
        <w:rPr>
          <w:lang w:val="sr-Cyrl-BA"/>
        </w:rPr>
      </w:pPr>
    </w:p>
    <w:p w14:paraId="1F331EFF" w14:textId="77777777" w:rsidR="00AC0FD1" w:rsidRDefault="00AC0FD1" w:rsidP="00616BEC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 xml:space="preserve">Град Добој је </w:t>
      </w:r>
      <w:r>
        <w:rPr>
          <w:lang w:val="sr-Cyrl-BA"/>
        </w:rPr>
        <w:t>упути</w:t>
      </w:r>
      <w:r w:rsidRPr="00AB1EED">
        <w:rPr>
          <w:lang w:val="sr-Cyrl-BA"/>
        </w:rPr>
        <w:t xml:space="preserve">о Министарству финансија Републике Српске  захтјев за давање сагласности на </w:t>
      </w:r>
      <w:r>
        <w:rPr>
          <w:lang w:val="sr-Cyrl-BA"/>
        </w:rPr>
        <w:t xml:space="preserve">краткорочно </w:t>
      </w:r>
      <w:r w:rsidRPr="00AB1EED">
        <w:rPr>
          <w:lang w:val="sr-Cyrl-BA"/>
        </w:rPr>
        <w:t xml:space="preserve">кредитно задужење у износу од </w:t>
      </w:r>
      <w:r>
        <w:rPr>
          <w:lang w:val="sr-Cyrl-BA"/>
        </w:rPr>
        <w:t>1.50</w:t>
      </w:r>
      <w:r w:rsidRPr="00AB1EED">
        <w:rPr>
          <w:lang w:val="sr-Cyrl-BA"/>
        </w:rPr>
        <w:t>0.000,00 КМ. Министарство финансија Републике Српске је утвр</w:t>
      </w:r>
      <w:r>
        <w:rPr>
          <w:lang w:val="sr-Cyrl-BA"/>
        </w:rPr>
        <w:t>дило да Г</w:t>
      </w:r>
      <w:r w:rsidRPr="00AB1EED">
        <w:rPr>
          <w:lang w:val="sr-Cyrl-BA"/>
        </w:rPr>
        <w:t xml:space="preserve">рад Добој испуњава све услове за кредитно задужење, прописане релевантним законским прописима, те је  својим актом број </w:t>
      </w:r>
      <w:r>
        <w:rPr>
          <w:lang w:val="sr-Cyrl-BA"/>
        </w:rPr>
        <w:t>06-04/400-835-1/20 од 11</w:t>
      </w:r>
      <w:r w:rsidRPr="00AB1EED">
        <w:rPr>
          <w:lang w:val="sr-Cyrl-BA"/>
        </w:rPr>
        <w:t>.0</w:t>
      </w:r>
      <w:r>
        <w:rPr>
          <w:lang w:val="sr-Cyrl-BA"/>
        </w:rPr>
        <w:t>8.2020</w:t>
      </w:r>
      <w:r w:rsidRPr="00AB1EED">
        <w:rPr>
          <w:lang w:val="sr-Cyrl-BA"/>
        </w:rPr>
        <w:t xml:space="preserve">. године дало тражену сагласност. </w:t>
      </w:r>
    </w:p>
    <w:p w14:paraId="0738D4E9" w14:textId="77777777" w:rsidR="00AC0FD1" w:rsidRDefault="00AC0FD1" w:rsidP="00AC0FD1">
      <w:pPr>
        <w:jc w:val="both"/>
        <w:rPr>
          <w:lang w:val="sr-Cyrl-BA"/>
        </w:rPr>
      </w:pPr>
    </w:p>
    <w:p w14:paraId="2A4CB1EF" w14:textId="77777777" w:rsidR="00AC0FD1" w:rsidRDefault="00AC0FD1" w:rsidP="00AC0FD1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>Скупштина града Добој је на сједници одржаној</w:t>
      </w:r>
      <w:r>
        <w:rPr>
          <w:lang w:val="bs-Latn-BA"/>
        </w:rPr>
        <w:t xml:space="preserve"> </w:t>
      </w:r>
      <w:r>
        <w:rPr>
          <w:lang w:val="sr-Cyrl-BA"/>
        </w:rPr>
        <w:t>10</w:t>
      </w:r>
      <w:r w:rsidRPr="001D5655">
        <w:rPr>
          <w:lang w:val="sr-Cyrl-BA"/>
        </w:rPr>
        <w:t>.0</w:t>
      </w:r>
      <w:r>
        <w:rPr>
          <w:lang w:val="sr-Cyrl-BA"/>
        </w:rPr>
        <w:t>8.2020</w:t>
      </w:r>
      <w:r w:rsidRPr="00AB1EED">
        <w:rPr>
          <w:lang w:val="sr-Cyrl-BA"/>
        </w:rPr>
        <w:t xml:space="preserve">. године донијела Одлуку о </w:t>
      </w:r>
      <w:r>
        <w:rPr>
          <w:lang w:val="sr-Cyrl-BA"/>
        </w:rPr>
        <w:t xml:space="preserve">дугорочном </w:t>
      </w:r>
      <w:r w:rsidRPr="00AB1EED">
        <w:rPr>
          <w:lang w:val="sr-Cyrl-BA"/>
        </w:rPr>
        <w:t xml:space="preserve">кредитном задужењу града Добој у износу од </w:t>
      </w:r>
      <w:r>
        <w:rPr>
          <w:lang w:val="sr-Cyrl-BA"/>
        </w:rPr>
        <w:t>3</w:t>
      </w:r>
      <w:r w:rsidRPr="00AB1EED">
        <w:rPr>
          <w:lang w:val="sr-Cyrl-BA"/>
        </w:rPr>
        <w:t>.</w:t>
      </w:r>
      <w:r>
        <w:rPr>
          <w:lang w:val="sr-Cyrl-BA"/>
        </w:rPr>
        <w:t>000</w:t>
      </w:r>
      <w:r w:rsidRPr="00AB1EED">
        <w:rPr>
          <w:lang w:val="sr-Cyrl-BA"/>
        </w:rPr>
        <w:t xml:space="preserve">.000,00 КМ са роком отплате од </w:t>
      </w:r>
      <w:r w:rsidRPr="00AC0FD1">
        <w:rPr>
          <w:lang w:val="sr-Cyrl-BA"/>
        </w:rPr>
        <w:t>1</w:t>
      </w:r>
      <w:r w:rsidR="0014552C">
        <w:rPr>
          <w:lang w:val="sr-Cyrl-BA"/>
        </w:rPr>
        <w:t xml:space="preserve">0 година, </w:t>
      </w:r>
      <w:proofErr w:type="spellStart"/>
      <w:r w:rsidR="0014552C">
        <w:rPr>
          <w:lang w:val="sr-Cyrl-BA"/>
        </w:rPr>
        <w:t>грејс</w:t>
      </w:r>
      <w:proofErr w:type="spellEnd"/>
      <w:r w:rsidR="0014552C">
        <w:rPr>
          <w:lang w:val="sr-Cyrl-BA"/>
        </w:rPr>
        <w:t xml:space="preserve"> период 1 година.</w:t>
      </w:r>
    </w:p>
    <w:p w14:paraId="5B52D5A5" w14:textId="77777777" w:rsidR="00AC0FD1" w:rsidRPr="00AB1EED" w:rsidRDefault="00AC0FD1" w:rsidP="00AC0FD1">
      <w:pPr>
        <w:ind w:firstLine="708"/>
        <w:jc w:val="both"/>
        <w:rPr>
          <w:lang w:val="sr-Cyrl-BA"/>
        </w:rPr>
      </w:pPr>
    </w:p>
    <w:p w14:paraId="13DB0126" w14:textId="77777777" w:rsidR="00AC0FD1" w:rsidRDefault="00AC0FD1" w:rsidP="00AC0FD1">
      <w:pPr>
        <w:ind w:firstLine="708"/>
        <w:jc w:val="both"/>
        <w:rPr>
          <w:lang w:val="sr-Cyrl-CS"/>
        </w:rPr>
      </w:pPr>
      <w:r w:rsidRPr="00AB1EED">
        <w:rPr>
          <w:lang w:val="bs-Latn-BA"/>
        </w:rPr>
        <w:t>K</w:t>
      </w:r>
      <w:proofErr w:type="spellStart"/>
      <w:r w:rsidRPr="00AB1EED">
        <w:rPr>
          <w:lang w:val="sr-Cyrl-CS"/>
        </w:rPr>
        <w:t>редитна</w:t>
      </w:r>
      <w:proofErr w:type="spellEnd"/>
      <w:r w:rsidRPr="00AB1EED">
        <w:rPr>
          <w:lang w:val="sr-Cyrl-CS"/>
        </w:rPr>
        <w:t xml:space="preserve"> средства </w:t>
      </w:r>
      <w:r>
        <w:rPr>
          <w:lang w:val="sr-Cyrl-CS"/>
        </w:rPr>
        <w:t xml:space="preserve">из Одлуке о </w:t>
      </w:r>
      <w:r w:rsidR="0014552C">
        <w:rPr>
          <w:lang w:val="sr-Cyrl-CS"/>
        </w:rPr>
        <w:t xml:space="preserve">дугорочном </w:t>
      </w:r>
      <w:r>
        <w:rPr>
          <w:lang w:val="sr-Cyrl-CS"/>
        </w:rPr>
        <w:t xml:space="preserve"> кредитном задужењу у износу од </w:t>
      </w:r>
      <w:r w:rsidR="0014552C">
        <w:rPr>
          <w:lang w:val="sr-Cyrl-CS"/>
        </w:rPr>
        <w:t>3.0</w:t>
      </w:r>
      <w:r>
        <w:rPr>
          <w:lang w:val="sr-Cyrl-CS"/>
        </w:rPr>
        <w:t xml:space="preserve">00.000,00 КМ </w:t>
      </w:r>
      <w:r w:rsidRPr="00AB1EED">
        <w:rPr>
          <w:lang w:val="sr-Cyrl-CS"/>
        </w:rPr>
        <w:t>искористити ће се за</w:t>
      </w:r>
      <w:r w:rsidR="005A2775">
        <w:rPr>
          <w:lang w:val="sr-Latn-RS"/>
        </w:rPr>
        <w:t>:</w:t>
      </w:r>
      <w:r w:rsidRPr="00AB1EED">
        <w:rPr>
          <w:lang w:val="sr-Cyrl-CS"/>
        </w:rPr>
        <w:t xml:space="preserve"> </w:t>
      </w:r>
    </w:p>
    <w:p w14:paraId="53C7B8FD" w14:textId="77777777" w:rsidR="0014552C" w:rsidRDefault="0014552C" w:rsidP="00AC0FD1">
      <w:pPr>
        <w:ind w:firstLine="708"/>
        <w:jc w:val="both"/>
        <w:rPr>
          <w:lang w:val="sr-Cyrl-CS"/>
        </w:rPr>
      </w:pPr>
    </w:p>
    <w:p w14:paraId="3010A5DE" w14:textId="77777777" w:rsidR="0014552C" w:rsidRPr="0014552C" w:rsidRDefault="0014552C" w:rsidP="0014552C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>500.000,00 К</w:t>
      </w:r>
      <w:r w:rsidR="00410F33">
        <w:rPr>
          <w:color w:val="000000"/>
          <w:lang w:val="sr-Cyrl-RS"/>
        </w:rPr>
        <w:t>М</w:t>
      </w:r>
      <w:r>
        <w:rPr>
          <w:color w:val="000000"/>
          <w:lang w:val="sr-Cyrl-RS"/>
        </w:rPr>
        <w:t xml:space="preserve"> - Изградња спортске дворане у Граду Добоју;</w:t>
      </w:r>
    </w:p>
    <w:p w14:paraId="09B7F4F7" w14:textId="77777777" w:rsidR="0014552C" w:rsidRPr="0014552C" w:rsidRDefault="0014552C" w:rsidP="0014552C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1.250.000,00 КМ - </w:t>
      </w:r>
      <w:r>
        <w:rPr>
          <w:color w:val="000000"/>
          <w:lang w:val="bs-Cyrl-BA"/>
        </w:rPr>
        <w:t xml:space="preserve">набавка и уградња </w:t>
      </w:r>
      <w:r>
        <w:rPr>
          <w:color w:val="000000"/>
          <w:lang w:val="sr-Cyrl-RS"/>
        </w:rPr>
        <w:t xml:space="preserve"> лед </w:t>
      </w:r>
      <w:proofErr w:type="spellStart"/>
      <w:r>
        <w:rPr>
          <w:color w:val="000000"/>
          <w:lang w:val="sr-Cyrl-RS"/>
        </w:rPr>
        <w:t>расвјете</w:t>
      </w:r>
      <w:proofErr w:type="spellEnd"/>
      <w:r>
        <w:rPr>
          <w:color w:val="000000"/>
          <w:lang w:val="sr-Cyrl-RS"/>
        </w:rPr>
        <w:t xml:space="preserve"> и система за даљински надзор и управљање јавном </w:t>
      </w:r>
      <w:proofErr w:type="spellStart"/>
      <w:r>
        <w:rPr>
          <w:color w:val="000000"/>
          <w:lang w:val="sr-Cyrl-RS"/>
        </w:rPr>
        <w:t>расвјетом</w:t>
      </w:r>
      <w:proofErr w:type="spellEnd"/>
      <w:r>
        <w:rPr>
          <w:color w:val="000000"/>
          <w:lang w:val="sr-Cyrl-RS"/>
        </w:rPr>
        <w:t xml:space="preserve"> у Граду Добоју;</w:t>
      </w:r>
    </w:p>
    <w:p w14:paraId="713D6DDC" w14:textId="77777777" w:rsidR="0014552C" w:rsidRPr="0014552C" w:rsidRDefault="0014552C" w:rsidP="0014552C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550.000,00 КМ -  реконструкција фискултурне сале у МЗ </w:t>
      </w:r>
      <w:proofErr w:type="spellStart"/>
      <w:r>
        <w:rPr>
          <w:color w:val="000000"/>
          <w:lang w:val="sr-Cyrl-RS"/>
        </w:rPr>
        <w:t>Подновље</w:t>
      </w:r>
      <w:proofErr w:type="spellEnd"/>
      <w:r>
        <w:rPr>
          <w:color w:val="000000"/>
          <w:lang w:val="sr-Cyrl-RS"/>
        </w:rPr>
        <w:t xml:space="preserve"> и МЗ </w:t>
      </w:r>
      <w:proofErr w:type="spellStart"/>
      <w:r>
        <w:rPr>
          <w:color w:val="000000"/>
          <w:lang w:val="sr-Cyrl-RS"/>
        </w:rPr>
        <w:t>Бољанић</w:t>
      </w:r>
      <w:proofErr w:type="spellEnd"/>
      <w:r>
        <w:rPr>
          <w:color w:val="000000"/>
          <w:lang w:val="sr-Cyrl-RS"/>
        </w:rPr>
        <w:t>;</w:t>
      </w:r>
    </w:p>
    <w:p w14:paraId="5CAC91B9" w14:textId="77777777" w:rsidR="0014552C" w:rsidRPr="0014552C" w:rsidRDefault="0014552C" w:rsidP="0014552C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350.000,00 КМ -  Реконструкција и асфалтирање локалних путева, </w:t>
      </w:r>
    </w:p>
    <w:p w14:paraId="635F4956" w14:textId="77777777" w:rsidR="0014552C" w:rsidRPr="0014552C" w:rsidRDefault="0014552C" w:rsidP="0014552C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>350.000.00 КМ - Радови на уређењу до</w:t>
      </w:r>
      <w:r w:rsidR="006A051F"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грађевинских парцела.</w:t>
      </w:r>
    </w:p>
    <w:p w14:paraId="598D4DFE" w14:textId="77777777" w:rsidR="0014552C" w:rsidRPr="006F5612" w:rsidRDefault="0014552C" w:rsidP="0014552C">
      <w:pPr>
        <w:ind w:left="1080"/>
        <w:jc w:val="both"/>
        <w:rPr>
          <w:color w:val="000000"/>
          <w:lang w:val="bs-Cyrl-BA"/>
        </w:rPr>
      </w:pPr>
    </w:p>
    <w:p w14:paraId="1CF5FCBE" w14:textId="77777777" w:rsidR="00AC0FD1" w:rsidRDefault="00AC0FD1" w:rsidP="00616BEC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 xml:space="preserve">Град Добој је </w:t>
      </w:r>
      <w:r>
        <w:rPr>
          <w:lang w:val="sr-Cyrl-BA"/>
        </w:rPr>
        <w:t>упути</w:t>
      </w:r>
      <w:r w:rsidRPr="00AB1EED">
        <w:rPr>
          <w:lang w:val="sr-Cyrl-BA"/>
        </w:rPr>
        <w:t xml:space="preserve">о Министарству финансија Републике Српске  захтјев за давање сагласности на </w:t>
      </w:r>
      <w:r w:rsidR="0014552C">
        <w:rPr>
          <w:lang w:val="sr-Cyrl-BA"/>
        </w:rPr>
        <w:t xml:space="preserve">дугорочно </w:t>
      </w:r>
      <w:r w:rsidRPr="00AB1EED">
        <w:rPr>
          <w:lang w:val="sr-Cyrl-BA"/>
        </w:rPr>
        <w:t xml:space="preserve">кредитно задужење у износу од </w:t>
      </w:r>
      <w:r w:rsidR="0014552C">
        <w:rPr>
          <w:lang w:val="sr-Cyrl-BA"/>
        </w:rPr>
        <w:t>3.0</w:t>
      </w:r>
      <w:r>
        <w:rPr>
          <w:lang w:val="sr-Cyrl-BA"/>
        </w:rPr>
        <w:t>0</w:t>
      </w:r>
      <w:r w:rsidRPr="00AB1EED">
        <w:rPr>
          <w:lang w:val="sr-Cyrl-BA"/>
        </w:rPr>
        <w:t>0.000,00 КМ. Министарство финансија Републике Српске је утвр</w:t>
      </w:r>
      <w:r>
        <w:rPr>
          <w:lang w:val="sr-Cyrl-BA"/>
        </w:rPr>
        <w:t>дило да Г</w:t>
      </w:r>
      <w:r w:rsidRPr="00AB1EED">
        <w:rPr>
          <w:lang w:val="sr-Cyrl-BA"/>
        </w:rPr>
        <w:t xml:space="preserve">рад Добој испуњава све услове за кредитно задужење, прописане релевантним законским прописима, те је  својим актом број </w:t>
      </w:r>
      <w:r>
        <w:rPr>
          <w:lang w:val="sr-Cyrl-BA"/>
        </w:rPr>
        <w:t>06-04/400-83</w:t>
      </w:r>
      <w:r w:rsidR="0014552C">
        <w:rPr>
          <w:lang w:val="sr-Cyrl-BA"/>
        </w:rPr>
        <w:t>6</w:t>
      </w:r>
      <w:r>
        <w:rPr>
          <w:lang w:val="sr-Cyrl-BA"/>
        </w:rPr>
        <w:t>-1/20 од 11</w:t>
      </w:r>
      <w:r w:rsidRPr="00AB1EED">
        <w:rPr>
          <w:lang w:val="sr-Cyrl-BA"/>
        </w:rPr>
        <w:t>.0</w:t>
      </w:r>
      <w:r>
        <w:rPr>
          <w:lang w:val="sr-Cyrl-BA"/>
        </w:rPr>
        <w:t>8.2020</w:t>
      </w:r>
      <w:r w:rsidRPr="00AB1EED">
        <w:rPr>
          <w:lang w:val="sr-Cyrl-BA"/>
        </w:rPr>
        <w:t xml:space="preserve">. године дало тражену сагласност. </w:t>
      </w:r>
    </w:p>
    <w:p w14:paraId="23EDB4FB" w14:textId="77777777" w:rsidR="00E82760" w:rsidRDefault="00E82760" w:rsidP="00616BEC">
      <w:pPr>
        <w:ind w:firstLine="708"/>
        <w:jc w:val="both"/>
        <w:rPr>
          <w:lang w:val="sr-Cyrl-BA"/>
        </w:rPr>
      </w:pPr>
    </w:p>
    <w:p w14:paraId="7144BE3F" w14:textId="77777777" w:rsidR="00E82760" w:rsidRDefault="00E82760" w:rsidP="00E82760">
      <w:pPr>
        <w:ind w:firstLine="708"/>
        <w:jc w:val="both"/>
        <w:rPr>
          <w:noProof/>
          <w:lang w:val="sr-Cyrl-RS"/>
        </w:rPr>
      </w:pPr>
      <w:r w:rsidRPr="00D00A74">
        <w:rPr>
          <w:noProof/>
          <w:lang w:val="sr-Cyrl-RS"/>
        </w:rPr>
        <w:lastRenderedPageBreak/>
        <w:t>Град Д</w:t>
      </w:r>
      <w:r>
        <w:rPr>
          <w:noProof/>
          <w:lang w:val="sr-Cyrl-RS"/>
        </w:rPr>
        <w:t>обој се актом број 02-022-1-1527/20, од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21</w:t>
      </w:r>
      <w:r w:rsidRPr="00D00A74">
        <w:rPr>
          <w:noProof/>
          <w:lang w:val="sr-Cyrl-RS"/>
        </w:rPr>
        <w:t>.</w:t>
      </w:r>
      <w:r>
        <w:rPr>
          <w:noProof/>
          <w:lang w:val="sr-Cyrl-RS"/>
        </w:rPr>
        <w:t>0</w:t>
      </w:r>
      <w:r>
        <w:rPr>
          <w:noProof/>
          <w:lang w:val="sr-Latn-RS"/>
        </w:rPr>
        <w:t>8</w:t>
      </w:r>
      <w:r>
        <w:rPr>
          <w:noProof/>
          <w:lang w:val="sr-Cyrl-RS"/>
        </w:rPr>
        <w:t>.2020</w:t>
      </w:r>
      <w:r w:rsidRPr="00D00A74">
        <w:rPr>
          <w:noProof/>
          <w:lang w:val="sr-Cyrl-RS"/>
        </w:rPr>
        <w:t>. године, обратио Министарству финанси</w:t>
      </w:r>
      <w:r>
        <w:rPr>
          <w:noProof/>
          <w:lang w:val="sr-Cyrl-RS"/>
        </w:rPr>
        <w:t>ја за сагласност на Нацрт</w:t>
      </w:r>
      <w:r>
        <w:rPr>
          <w:noProof/>
          <w:lang w:val="sr-Latn-RS"/>
        </w:rPr>
        <w:t xml:space="preserve"> II</w:t>
      </w:r>
      <w:r>
        <w:rPr>
          <w:noProof/>
          <w:lang w:val="sr-Cyrl-RS"/>
        </w:rPr>
        <w:t xml:space="preserve"> </w:t>
      </w:r>
      <w:r w:rsidRPr="00D00A74">
        <w:rPr>
          <w:noProof/>
          <w:lang w:val="sr-Cyrl-RS"/>
        </w:rPr>
        <w:t>ребаланса за</w:t>
      </w:r>
      <w:r>
        <w:rPr>
          <w:noProof/>
          <w:lang w:val="sr-Cyrl-RS"/>
        </w:rPr>
        <w:t xml:space="preserve"> 2020</w:t>
      </w:r>
      <w:r w:rsidRPr="00D00A74">
        <w:rPr>
          <w:noProof/>
          <w:lang w:val="sr-Cyrl-RS"/>
        </w:rPr>
        <w:t>. годину.</w:t>
      </w:r>
    </w:p>
    <w:p w14:paraId="75437882" w14:textId="77777777" w:rsidR="00E82760" w:rsidRPr="00D00A74" w:rsidRDefault="00E82760" w:rsidP="00E82760">
      <w:pPr>
        <w:ind w:firstLine="708"/>
        <w:jc w:val="both"/>
        <w:rPr>
          <w:noProof/>
          <w:lang w:val="sr-Cyrl-RS"/>
        </w:rPr>
      </w:pPr>
    </w:p>
    <w:p w14:paraId="38731CB9" w14:textId="77777777" w:rsidR="00E82760" w:rsidRDefault="00E82760" w:rsidP="00E82760">
      <w:pPr>
        <w:ind w:firstLine="708"/>
        <w:jc w:val="both"/>
        <w:rPr>
          <w:noProof/>
          <w:lang w:val="sr-Cyrl-RS"/>
        </w:rPr>
      </w:pPr>
      <w:r w:rsidRPr="00D00A74">
        <w:rPr>
          <w:noProof/>
          <w:lang w:val="sr-Cyrl-RS"/>
        </w:rPr>
        <w:t>Министарство финан</w:t>
      </w:r>
      <w:r>
        <w:rPr>
          <w:noProof/>
          <w:lang w:val="sr-Cyrl-RS"/>
        </w:rPr>
        <w:t>сија је актом број 06.04/400-877-1/20, од 31</w:t>
      </w:r>
      <w:r w:rsidRPr="00D00A74">
        <w:rPr>
          <w:noProof/>
          <w:lang w:val="sr-Cyrl-RS"/>
        </w:rPr>
        <w:t>.0</w:t>
      </w:r>
      <w:r>
        <w:rPr>
          <w:noProof/>
          <w:lang w:val="sr-Latn-RS"/>
        </w:rPr>
        <w:t>8</w:t>
      </w:r>
      <w:r>
        <w:rPr>
          <w:noProof/>
          <w:lang w:val="sr-Cyrl-RS"/>
        </w:rPr>
        <w:t>.2020</w:t>
      </w:r>
      <w:r w:rsidRPr="00D00A74">
        <w:rPr>
          <w:noProof/>
          <w:lang w:val="sr-Cyrl-RS"/>
        </w:rPr>
        <w:t>. године, дало препоруке по којима дајемо образложење:</w:t>
      </w:r>
    </w:p>
    <w:p w14:paraId="3321A4AC" w14:textId="77777777" w:rsidR="00E82760" w:rsidRDefault="00E82760" w:rsidP="00E82760">
      <w:pPr>
        <w:ind w:firstLine="708"/>
        <w:jc w:val="both"/>
        <w:rPr>
          <w:noProof/>
          <w:lang w:val="sr-Cyrl-RS"/>
        </w:rPr>
      </w:pPr>
    </w:p>
    <w:p w14:paraId="2CB72E8E" w14:textId="77777777" w:rsidR="00CD3206" w:rsidRDefault="00250210" w:rsidP="00CD3206">
      <w:pPr>
        <w:ind w:firstLine="708"/>
        <w:jc w:val="both"/>
        <w:rPr>
          <w:noProof/>
          <w:lang w:val="sr-Cyrl-BA"/>
        </w:rPr>
      </w:pPr>
      <w:r>
        <w:rPr>
          <w:noProof/>
          <w:lang w:val="sr-Cyrl-RS"/>
        </w:rPr>
        <w:t xml:space="preserve">Средства планирана на економском коду 412 000 Расходи по основу коришћења роба и услуга </w:t>
      </w:r>
      <w:r w:rsidR="00CD3206">
        <w:rPr>
          <w:noProof/>
          <w:lang w:val="sr-Cyrl-RS"/>
        </w:rPr>
        <w:t xml:space="preserve">смањена су за 110.000,00 КМ. </w:t>
      </w:r>
      <w:r w:rsidR="00CD3206">
        <w:rPr>
          <w:noProof/>
          <w:lang w:val="sr-Cyrl-BA"/>
        </w:rPr>
        <w:t>Детаљнијом анализом расхода по основу коришћења роба и услуге, а узимајући у обзир реалне потребе и препоруке Министарства финансија, у структури истих је дошло до смањења плана за 110.000,00 КМ;</w:t>
      </w:r>
    </w:p>
    <w:p w14:paraId="0A81CFC9" w14:textId="77777777" w:rsidR="00CD3206" w:rsidRPr="00CD3206" w:rsidRDefault="00CD3206" w:rsidP="00CD3206">
      <w:pPr>
        <w:ind w:firstLine="708"/>
        <w:jc w:val="both"/>
        <w:rPr>
          <w:noProof/>
          <w:lang w:val="sr-Cyrl-BA"/>
        </w:rPr>
      </w:pPr>
    </w:p>
    <w:p w14:paraId="310D0F76" w14:textId="77777777" w:rsidR="00CD3206" w:rsidRDefault="00CD3206" w:rsidP="00CD320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Средства планирана на економском коду 415 000 Грантови смањена су за 200.000,00 КМ. Поштујући препоруке Министарства финансија средства на економском коду </w:t>
      </w:r>
      <w:r w:rsidR="001949CD">
        <w:rPr>
          <w:noProof/>
          <w:lang w:val="sr-Cyrl-RS"/>
        </w:rPr>
        <w:t>415 000 Грантови су смањени за 200.000,00 КМ:</w:t>
      </w:r>
    </w:p>
    <w:p w14:paraId="5D16F99B" w14:textId="77777777" w:rsidR="001949CD" w:rsidRDefault="001949CD" w:rsidP="00CD3206">
      <w:pPr>
        <w:ind w:firstLine="708"/>
        <w:jc w:val="both"/>
        <w:rPr>
          <w:noProof/>
          <w:lang w:val="sr-Cyrl-RS"/>
        </w:rPr>
      </w:pPr>
    </w:p>
    <w:p w14:paraId="5572A40C" w14:textId="77777777" w:rsidR="001949CD" w:rsidRDefault="001949CD" w:rsidP="00CD3206">
      <w:pPr>
        <w:ind w:firstLine="708"/>
        <w:jc w:val="both"/>
        <w:rPr>
          <w:noProof/>
          <w:lang w:val="sr-Cyrl-BA"/>
        </w:rPr>
      </w:pPr>
      <w:r>
        <w:rPr>
          <w:noProof/>
          <w:lang w:val="sr-Cyrl-RS"/>
        </w:rPr>
        <w:t>Узимајући у обзир извршење на економском коду 419 000 Расходи по судским извршењима са 20.08.2020. године, као и процјену исхода судских спорова кој</w:t>
      </w:r>
      <w:r w:rsidR="006B4771">
        <w:rPr>
          <w:noProof/>
          <w:lang w:val="sr-Cyrl-RS"/>
        </w:rPr>
        <w:t>има је Град Добој тужена страна, средства планирана на овој позицији су реално планирана, те није могуће кориговати план на мањи износ.</w:t>
      </w:r>
    </w:p>
    <w:p w14:paraId="2A0C3A0D" w14:textId="77777777" w:rsidR="00FC3F06" w:rsidRDefault="00FC3F06" w:rsidP="00AC0FD1">
      <w:pPr>
        <w:jc w:val="both"/>
        <w:rPr>
          <w:lang w:val="sr-Cyrl-BA"/>
        </w:rPr>
      </w:pPr>
    </w:p>
    <w:p w14:paraId="321BC876" w14:textId="77777777" w:rsidR="00FC3F06" w:rsidRDefault="00AA4D62" w:rsidP="00AB1EED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>Укупна планирана буџетска ср</w:t>
      </w:r>
      <w:r w:rsidR="00EC4CD5" w:rsidRPr="00AB1EED">
        <w:rPr>
          <w:lang w:val="sr-Cyrl-BA"/>
        </w:rPr>
        <w:t>едства</w:t>
      </w:r>
      <w:r w:rsidR="00D17A2A">
        <w:rPr>
          <w:lang w:val="sr-Cyrl-BA"/>
        </w:rPr>
        <w:t xml:space="preserve"> према</w:t>
      </w:r>
      <w:r w:rsidR="006243D6">
        <w:rPr>
          <w:lang w:val="sr-Cyrl-BA"/>
        </w:rPr>
        <w:t xml:space="preserve"> </w:t>
      </w:r>
      <w:r w:rsidR="00347930">
        <w:rPr>
          <w:lang w:val="sr-Latn-RS"/>
        </w:rPr>
        <w:t xml:space="preserve">II </w:t>
      </w:r>
      <w:r w:rsidR="00FC3F06">
        <w:rPr>
          <w:lang w:val="sr-Cyrl-BA"/>
        </w:rPr>
        <w:t>ребалансу износе 86.</w:t>
      </w:r>
      <w:r w:rsidR="006B4771">
        <w:rPr>
          <w:lang w:val="sr-Cyrl-BA"/>
        </w:rPr>
        <w:t>55</w:t>
      </w:r>
      <w:r w:rsidR="00FC3F06">
        <w:rPr>
          <w:lang w:val="sr-Cyrl-BA"/>
        </w:rPr>
        <w:t>0.710</w:t>
      </w:r>
      <w:r w:rsidR="00BA0E86" w:rsidRPr="00AB1EED">
        <w:rPr>
          <w:lang w:val="sr-Cyrl-BA"/>
        </w:rPr>
        <w:t>,00</w:t>
      </w:r>
      <w:r w:rsidRPr="00AB1EED">
        <w:rPr>
          <w:lang w:val="sr-Cyrl-BA"/>
        </w:rPr>
        <w:t xml:space="preserve"> КМ што је повећање у односу на усвојени</w:t>
      </w:r>
      <w:r w:rsidR="00347930">
        <w:rPr>
          <w:lang w:val="sr-Latn-RS"/>
        </w:rPr>
        <w:t xml:space="preserve"> I</w:t>
      </w:r>
      <w:r w:rsidR="009F04A0">
        <w:rPr>
          <w:lang w:val="sr-Cyrl-BA"/>
        </w:rPr>
        <w:t xml:space="preserve"> </w:t>
      </w:r>
      <w:r w:rsidR="00FC3F06">
        <w:rPr>
          <w:lang w:val="sr-Cyrl-BA"/>
        </w:rPr>
        <w:t xml:space="preserve">ребаланс </w:t>
      </w:r>
      <w:r w:rsidR="00375F95" w:rsidRPr="00AB1EED">
        <w:rPr>
          <w:lang w:val="sr-Cyrl-BA"/>
        </w:rPr>
        <w:t>буџет</w:t>
      </w:r>
      <w:r w:rsidR="00FC3F06">
        <w:rPr>
          <w:lang w:val="sr-Cyrl-BA"/>
        </w:rPr>
        <w:t>а</w:t>
      </w:r>
      <w:r w:rsidR="00375F95" w:rsidRPr="00AB1EED">
        <w:rPr>
          <w:lang w:val="sr-Cyrl-BA"/>
        </w:rPr>
        <w:t xml:space="preserve"> за </w:t>
      </w:r>
      <w:r w:rsidR="00BA0E86" w:rsidRPr="00AB1EED">
        <w:rPr>
          <w:lang w:val="sr-Cyrl-BA"/>
        </w:rPr>
        <w:t>2</w:t>
      </w:r>
      <w:r w:rsidR="00D17A2A">
        <w:rPr>
          <w:lang w:val="sr-Cyrl-BA"/>
        </w:rPr>
        <w:t>020</w:t>
      </w:r>
      <w:r w:rsidR="00375F95" w:rsidRPr="00AB1EED">
        <w:rPr>
          <w:lang w:val="sr-Cyrl-BA"/>
        </w:rPr>
        <w:t xml:space="preserve">. годину у износу од </w:t>
      </w:r>
      <w:r w:rsidR="006B4771">
        <w:rPr>
          <w:lang w:val="sr-Cyrl-BA"/>
        </w:rPr>
        <w:t>6.70</w:t>
      </w:r>
      <w:r w:rsidR="00FC3F06">
        <w:rPr>
          <w:lang w:val="sr-Cyrl-BA"/>
        </w:rPr>
        <w:t xml:space="preserve">5.940,00 КМ. </w:t>
      </w:r>
    </w:p>
    <w:p w14:paraId="6EE61222" w14:textId="77777777" w:rsidR="00FC3F06" w:rsidRDefault="00FC3F06" w:rsidP="00AB1EED">
      <w:pPr>
        <w:ind w:firstLine="708"/>
        <w:jc w:val="both"/>
        <w:rPr>
          <w:lang w:val="sr-Cyrl-BA"/>
        </w:rPr>
      </w:pPr>
    </w:p>
    <w:p w14:paraId="0B529632" w14:textId="77777777" w:rsidR="00FC3F06" w:rsidRDefault="00FC3F06" w:rsidP="00AB1EED">
      <w:pPr>
        <w:ind w:firstLine="708"/>
        <w:jc w:val="both"/>
        <w:rPr>
          <w:lang w:val="sr-Cyrl-BA"/>
        </w:rPr>
      </w:pPr>
      <w:r>
        <w:rPr>
          <w:lang w:val="sr-Cyrl-BA"/>
        </w:rPr>
        <w:t>На страни примитака и прихода у односу на ребаланс буџета за 2020. годину повећане су позиције:</w:t>
      </w:r>
    </w:p>
    <w:p w14:paraId="7A58A8BE" w14:textId="77777777" w:rsidR="00FC3F06" w:rsidRDefault="00FC3F06" w:rsidP="00FC3F06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 xml:space="preserve">931 200 - Примици од узетих зајмова за износ од 4.500.000,00 КМ </w:t>
      </w:r>
    </w:p>
    <w:p w14:paraId="364E8426" w14:textId="77777777" w:rsidR="00FC3F06" w:rsidRDefault="00FC3F06" w:rsidP="00FC3F06">
      <w:pPr>
        <w:jc w:val="both"/>
        <w:rPr>
          <w:lang w:val="sr-Cyrl-BA"/>
        </w:rPr>
      </w:pPr>
      <w:r>
        <w:rPr>
          <w:lang w:val="sr-Cyrl-BA"/>
        </w:rPr>
        <w:t>(краткорочно кредитно задужење о</w:t>
      </w:r>
      <w:r w:rsidR="005A2775">
        <w:rPr>
          <w:lang w:val="sr-Cyrl-BA"/>
        </w:rPr>
        <w:t>д 1.500.000,00 КM</w:t>
      </w:r>
      <w:r>
        <w:rPr>
          <w:lang w:val="sr-Cyrl-BA"/>
        </w:rPr>
        <w:t xml:space="preserve"> и дугорочно кредитно задужење у износу од 3.000.000,00 КМ);</w:t>
      </w:r>
    </w:p>
    <w:p w14:paraId="7D307AD8" w14:textId="77777777" w:rsidR="004B5292" w:rsidRDefault="004B5292" w:rsidP="004B5292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 xml:space="preserve">788 111 – Позиција планирана у износу од 1.875.940,00 КМ а односи се </w:t>
      </w:r>
    </w:p>
    <w:p w14:paraId="47E5B6E4" w14:textId="77777777" w:rsidR="004B5292" w:rsidRDefault="004B5292" w:rsidP="004B5292">
      <w:pPr>
        <w:jc w:val="both"/>
        <w:rPr>
          <w:lang w:val="sr-Cyrl-BA"/>
        </w:rPr>
      </w:pPr>
      <w:r>
        <w:rPr>
          <w:lang w:val="sr-Cyrl-BA"/>
        </w:rPr>
        <w:t xml:space="preserve">на дозначена средства Граду од Владе РС, као подршка Буџету у условима кризе изазване </w:t>
      </w:r>
      <w:proofErr w:type="spellStart"/>
      <w:r>
        <w:rPr>
          <w:lang w:val="sr-Cyrl-BA"/>
        </w:rPr>
        <w:t>пандемијом</w:t>
      </w:r>
      <w:proofErr w:type="spellEnd"/>
      <w:r>
        <w:rPr>
          <w:lang w:val="sr-Cyrl-BA"/>
        </w:rPr>
        <w:t xml:space="preserve"> корона вирус.</w:t>
      </w:r>
    </w:p>
    <w:p w14:paraId="52A61D92" w14:textId="77777777" w:rsidR="00FC3F06" w:rsidRDefault="00FC3F06" w:rsidP="00FC3F06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 xml:space="preserve">787 211 - Трансфери од ентитета за износ од 350.000,00 КМ. Повећање </w:t>
      </w:r>
    </w:p>
    <w:p w14:paraId="49C95496" w14:textId="77777777" w:rsidR="00FC3F06" w:rsidRDefault="00FC3F06" w:rsidP="00FC3F06">
      <w:pPr>
        <w:jc w:val="both"/>
        <w:rPr>
          <w:lang w:val="sr-Cyrl-BA"/>
        </w:rPr>
      </w:pPr>
      <w:r>
        <w:rPr>
          <w:lang w:val="sr-Cyrl-BA"/>
        </w:rPr>
        <w:t>на овој позицији је планирано на основу оствареног извршења за седам мјесеци (800.000,00 КМ) и пројекције остварења до краја године (просјечан мјесечни и</w:t>
      </w:r>
      <w:r w:rsidR="005A2775">
        <w:rPr>
          <w:lang w:val="sr-Cyrl-BA"/>
        </w:rPr>
        <w:t xml:space="preserve">знос који Министарство здравља </w:t>
      </w:r>
      <w:r w:rsidR="00347930">
        <w:rPr>
          <w:lang w:val="sr-Cyrl-BA"/>
        </w:rPr>
        <w:t>уплаћ</w:t>
      </w:r>
      <w:r>
        <w:rPr>
          <w:lang w:val="sr-Cyrl-BA"/>
        </w:rPr>
        <w:t>ује Граду, по основу Закона о социјалној заштити- туђа њега и личне инвалиднине), износи 120.000,00 КМ;</w:t>
      </w:r>
    </w:p>
    <w:p w14:paraId="4BBEE392" w14:textId="77777777" w:rsidR="00FC3F06" w:rsidRDefault="00FC3F06" w:rsidP="00FC3F06">
      <w:pPr>
        <w:jc w:val="both"/>
        <w:rPr>
          <w:lang w:val="sr-Cyrl-BA"/>
        </w:rPr>
      </w:pPr>
      <w:r>
        <w:rPr>
          <w:lang w:val="sr-Cyrl-BA"/>
        </w:rPr>
        <w:t xml:space="preserve">На бази извршења прихода за седам мјесеци и пројекције остварења до краја године повећане су категорије </w:t>
      </w:r>
      <w:proofErr w:type="spellStart"/>
      <w:r>
        <w:rPr>
          <w:lang w:val="sr-Cyrl-BA"/>
        </w:rPr>
        <w:t>непореских</w:t>
      </w:r>
      <w:proofErr w:type="spellEnd"/>
      <w:r>
        <w:rPr>
          <w:lang w:val="sr-Cyrl-BA"/>
        </w:rPr>
        <w:t xml:space="preserve"> прихода:</w:t>
      </w:r>
    </w:p>
    <w:p w14:paraId="752D3326" w14:textId="77777777" w:rsidR="00FC3F06" w:rsidRDefault="00FC3F06" w:rsidP="00FC3F06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>722 312 – Комуналне таксе на фирму за износ од 50.000,00 КМ;</w:t>
      </w:r>
    </w:p>
    <w:p w14:paraId="62103436" w14:textId="77777777" w:rsidR="00FC3F06" w:rsidRDefault="00FC3F06" w:rsidP="00FC3F06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>722 396 – Комуналне таксе на остале предмете таксирања за износ од 50.000,00 КМ;</w:t>
      </w:r>
    </w:p>
    <w:p w14:paraId="22AFDBC1" w14:textId="77777777" w:rsidR="00FC3F06" w:rsidRDefault="00FC3F06" w:rsidP="00FC3F06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 xml:space="preserve">722 461 – </w:t>
      </w:r>
      <w:proofErr w:type="spellStart"/>
      <w:r>
        <w:rPr>
          <w:lang w:val="sr-Cyrl-BA"/>
        </w:rPr>
        <w:t>Наканада</w:t>
      </w:r>
      <w:proofErr w:type="spellEnd"/>
      <w:r>
        <w:rPr>
          <w:lang w:val="sr-Cyrl-BA"/>
        </w:rPr>
        <w:t xml:space="preserve"> за </w:t>
      </w:r>
      <w:proofErr w:type="spellStart"/>
      <w:r>
        <w:rPr>
          <w:lang w:val="sr-Cyrl-BA"/>
        </w:rPr>
        <w:t>кориштење</w:t>
      </w:r>
      <w:proofErr w:type="spellEnd"/>
      <w:r>
        <w:rPr>
          <w:lang w:val="sr-Cyrl-BA"/>
        </w:rPr>
        <w:t xml:space="preserve"> комуналних добара од општег интереса за износ од 100.000,00 КМ и </w:t>
      </w:r>
    </w:p>
    <w:p w14:paraId="4F8E3050" w14:textId="77777777" w:rsidR="00FC3F06" w:rsidRDefault="00FC3F06" w:rsidP="00FC3F06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>723 121 – Новчане казне за прекршаје прописане актом Скупштине града за износ од 90.000,00 КМ.</w:t>
      </w:r>
    </w:p>
    <w:p w14:paraId="1CE0458E" w14:textId="77777777" w:rsidR="006B4771" w:rsidRDefault="006B4771" w:rsidP="006B4771">
      <w:pPr>
        <w:ind w:left="1080"/>
        <w:jc w:val="both"/>
        <w:rPr>
          <w:lang w:val="sr-Cyrl-BA"/>
        </w:rPr>
      </w:pPr>
    </w:p>
    <w:p w14:paraId="62D91FEA" w14:textId="77777777" w:rsidR="006B4771" w:rsidRPr="006B4771" w:rsidRDefault="006B4771" w:rsidP="006B4771">
      <w:pPr>
        <w:jc w:val="both"/>
        <w:rPr>
          <w:lang w:val="sr-Cyrl-BA"/>
        </w:rPr>
      </w:pPr>
      <w:r>
        <w:rPr>
          <w:lang w:val="sr-Cyrl-BA"/>
        </w:rPr>
        <w:lastRenderedPageBreak/>
        <w:t xml:space="preserve">С обзиром да је дошло до смањења расхода у износу од 310.000,00 КМ, које је резултат уважавања препорука Министарства финансија на Нацрт </w:t>
      </w:r>
      <w:r>
        <w:rPr>
          <w:lang w:val="sr-Latn-RS"/>
        </w:rPr>
        <w:t xml:space="preserve">II </w:t>
      </w:r>
      <w:r>
        <w:rPr>
          <w:lang w:val="sr-Cyrl-BA"/>
        </w:rPr>
        <w:t>ребаланса буџета, на страни прихода дошло је до смањења позиције 721 223 Примици од земљишне ренте у износу од 110.000,00 КМ и 722 411 накнаде за уређење градског грађевинског земљишта у изно</w:t>
      </w:r>
      <w:r w:rsidR="00347930">
        <w:rPr>
          <w:lang w:val="sr-Cyrl-BA"/>
        </w:rPr>
        <w:t xml:space="preserve">су од 200.000,00 КМ, у односу на Нацрт </w:t>
      </w:r>
      <w:r w:rsidR="00347930">
        <w:rPr>
          <w:lang w:val="sr-Latn-RS"/>
        </w:rPr>
        <w:t xml:space="preserve">II </w:t>
      </w:r>
      <w:r w:rsidR="00347930">
        <w:rPr>
          <w:lang w:val="sr-Cyrl-BA"/>
        </w:rPr>
        <w:t>ребаланса буџета, који је Министарству финансија РС достављен на сагласност.</w:t>
      </w:r>
    </w:p>
    <w:p w14:paraId="3EAA5137" w14:textId="77777777" w:rsidR="00F77E3B" w:rsidRDefault="00F77E3B" w:rsidP="00F77E3B">
      <w:pPr>
        <w:ind w:left="1080"/>
        <w:jc w:val="both"/>
        <w:rPr>
          <w:lang w:val="sr-Cyrl-BA"/>
        </w:rPr>
      </w:pPr>
    </w:p>
    <w:p w14:paraId="26FA7277" w14:textId="77777777" w:rsidR="00347930" w:rsidRDefault="00410F33" w:rsidP="00410F33">
      <w:pPr>
        <w:ind w:left="708"/>
        <w:jc w:val="both"/>
        <w:rPr>
          <w:lang w:val="sr-Cyrl-BA"/>
        </w:rPr>
      </w:pPr>
      <w:r>
        <w:rPr>
          <w:lang w:val="sr-Cyrl-BA"/>
        </w:rPr>
        <w:t>На страни расхода и издатака</w:t>
      </w:r>
      <w:r w:rsidR="00347930">
        <w:rPr>
          <w:lang w:val="sr-Cyrl-BA"/>
        </w:rPr>
        <w:t xml:space="preserve">, у односу </w:t>
      </w:r>
      <w:r w:rsidR="00347930">
        <w:rPr>
          <w:lang w:val="sr-Latn-RS"/>
        </w:rPr>
        <w:t xml:space="preserve">I </w:t>
      </w:r>
      <w:r w:rsidR="00347930">
        <w:rPr>
          <w:lang w:val="sr-Cyrl-BA"/>
        </w:rPr>
        <w:t xml:space="preserve">ребаланс буџета за 2020. годину, </w:t>
      </w:r>
      <w:r>
        <w:rPr>
          <w:lang w:val="sr-Cyrl-BA"/>
        </w:rPr>
        <w:t xml:space="preserve"> </w:t>
      </w:r>
    </w:p>
    <w:p w14:paraId="7105FDA5" w14:textId="77777777" w:rsidR="00410F33" w:rsidRDefault="00410F33" w:rsidP="00347930">
      <w:pPr>
        <w:jc w:val="both"/>
        <w:rPr>
          <w:lang w:val="sr-Cyrl-BA"/>
        </w:rPr>
      </w:pPr>
      <w:r>
        <w:rPr>
          <w:lang w:val="sr-Cyrl-BA"/>
        </w:rPr>
        <w:t>значајније су повећане позиције:</w:t>
      </w:r>
    </w:p>
    <w:p w14:paraId="0DE0888C" w14:textId="77777777" w:rsidR="004B5292" w:rsidRDefault="004B5292" w:rsidP="00410F33">
      <w:pPr>
        <w:ind w:left="708"/>
        <w:jc w:val="both"/>
        <w:rPr>
          <w:lang w:val="sr-Cyrl-BA"/>
        </w:rPr>
      </w:pPr>
    </w:p>
    <w:p w14:paraId="79E32205" w14:textId="77777777" w:rsidR="00616BEC" w:rsidRDefault="004B5292" w:rsidP="004B5292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>412 000 – Расходи по основу коришћења роба и услуга пове</w:t>
      </w:r>
      <w:r w:rsidR="00616BEC">
        <w:rPr>
          <w:lang w:val="sr-Cyrl-BA"/>
        </w:rPr>
        <w:t xml:space="preserve">ћани су за </w:t>
      </w:r>
    </w:p>
    <w:p w14:paraId="199D1EBE" w14:textId="77777777" w:rsidR="004B5292" w:rsidRDefault="006B4771" w:rsidP="00616BEC">
      <w:pPr>
        <w:jc w:val="both"/>
        <w:rPr>
          <w:lang w:val="sr-Cyrl-BA"/>
        </w:rPr>
      </w:pPr>
      <w:r>
        <w:rPr>
          <w:lang w:val="sr-Cyrl-BA"/>
        </w:rPr>
        <w:t>износ 511</w:t>
      </w:r>
      <w:r w:rsidR="00616BEC">
        <w:rPr>
          <w:lang w:val="sr-Cyrl-BA"/>
        </w:rPr>
        <w:t>.600,00 КМ. Повећање се односи на синтетичко конто</w:t>
      </w:r>
      <w:r w:rsidR="00347930">
        <w:rPr>
          <w:lang w:val="sr-Cyrl-BA"/>
        </w:rPr>
        <w:t xml:space="preserve"> 412 300 расходи за режијски материјал у износу од 900,00 </w:t>
      </w:r>
      <w:proofErr w:type="spellStart"/>
      <w:r w:rsidR="00347930">
        <w:rPr>
          <w:lang w:val="sr-Cyrl-BA"/>
        </w:rPr>
        <w:t>КМ,синтетичко</w:t>
      </w:r>
      <w:proofErr w:type="spellEnd"/>
      <w:r w:rsidR="00347930">
        <w:rPr>
          <w:lang w:val="sr-Cyrl-BA"/>
        </w:rPr>
        <w:t xml:space="preserve"> конто</w:t>
      </w:r>
      <w:r w:rsidR="00616BEC">
        <w:rPr>
          <w:lang w:val="sr-Cyrl-BA"/>
        </w:rPr>
        <w:t xml:space="preserve"> 412 500 Расходи за текуће одржавање у износу од </w:t>
      </w:r>
      <w:r w:rsidR="00834843">
        <w:rPr>
          <w:lang w:val="sr-Cyrl-BA"/>
        </w:rPr>
        <w:t>190</w:t>
      </w:r>
      <w:r w:rsidR="00616BEC">
        <w:rPr>
          <w:lang w:val="sr-Cyrl-BA"/>
        </w:rPr>
        <w:t>.300,00 КМ, синтетички конто 412 700 Расходи за стручне услуге у износу од 1</w:t>
      </w:r>
      <w:r w:rsidR="00834843">
        <w:rPr>
          <w:lang w:val="sr-Cyrl-BA"/>
        </w:rPr>
        <w:t>2</w:t>
      </w:r>
      <w:r w:rsidR="00616BEC">
        <w:rPr>
          <w:lang w:val="sr-Cyrl-BA"/>
        </w:rPr>
        <w:t xml:space="preserve">0.900,00 КМ, синтетички конто 412 900 Остали </w:t>
      </w:r>
      <w:proofErr w:type="spellStart"/>
      <w:r w:rsidR="00616BEC">
        <w:rPr>
          <w:lang w:val="sr-Cyrl-BA"/>
        </w:rPr>
        <w:t>некласификовани</w:t>
      </w:r>
      <w:proofErr w:type="spellEnd"/>
      <w:r w:rsidR="00616BEC">
        <w:rPr>
          <w:lang w:val="sr-Cyrl-BA"/>
        </w:rPr>
        <w:t xml:space="preserve"> расходи за износ од 2</w:t>
      </w:r>
      <w:r w:rsidR="00834843">
        <w:rPr>
          <w:lang w:val="sr-Cyrl-BA"/>
        </w:rPr>
        <w:t>1</w:t>
      </w:r>
      <w:r w:rsidR="00347930">
        <w:rPr>
          <w:lang w:val="sr-Cyrl-BA"/>
        </w:rPr>
        <w:t>7.000,00 КМ, док је синтетичко конто 412 800 Расходи за услуге одржавања јавних површина смањено за 17.500,00 КМ.</w:t>
      </w:r>
    </w:p>
    <w:p w14:paraId="3BB11B7E" w14:textId="77777777" w:rsidR="00616BEC" w:rsidRDefault="00616BEC" w:rsidP="00616BEC">
      <w:pPr>
        <w:ind w:left="1080"/>
        <w:jc w:val="both"/>
        <w:rPr>
          <w:lang w:val="sr-Cyrl-BA"/>
        </w:rPr>
      </w:pPr>
    </w:p>
    <w:p w14:paraId="14787AA8" w14:textId="77777777" w:rsidR="00410F33" w:rsidRDefault="00410F33" w:rsidP="00410F33">
      <w:pPr>
        <w:numPr>
          <w:ilvl w:val="0"/>
          <w:numId w:val="9"/>
        </w:numPr>
        <w:jc w:val="both"/>
        <w:rPr>
          <w:lang w:val="sr-Cyrl-BA"/>
        </w:rPr>
      </w:pPr>
      <w:r>
        <w:rPr>
          <w:lang w:val="sr-Cyrl-BA"/>
        </w:rPr>
        <w:t xml:space="preserve">415 200 – Грантови у земљи за износ од </w:t>
      </w:r>
      <w:r w:rsidR="00834843">
        <w:rPr>
          <w:lang w:val="sr-Cyrl-BA"/>
        </w:rPr>
        <w:t>2.9</w:t>
      </w:r>
      <w:r>
        <w:rPr>
          <w:lang w:val="sr-Cyrl-BA"/>
        </w:rPr>
        <w:t xml:space="preserve">03.000,00 КМ. У циљу </w:t>
      </w:r>
    </w:p>
    <w:p w14:paraId="6D063640" w14:textId="77777777" w:rsidR="00410F33" w:rsidRDefault="00410F33" w:rsidP="00410F33">
      <w:pPr>
        <w:jc w:val="both"/>
        <w:rPr>
          <w:lang w:val="sr-Cyrl-BA"/>
        </w:rPr>
      </w:pPr>
      <w:r>
        <w:rPr>
          <w:lang w:val="sr-Cyrl-BA"/>
        </w:rPr>
        <w:t xml:space="preserve">превазилажења озбиљних проблема у функционисању и финансирању, због поремећаја изазваних глобалном </w:t>
      </w:r>
      <w:proofErr w:type="spellStart"/>
      <w:r>
        <w:rPr>
          <w:lang w:val="sr-Cyrl-BA"/>
        </w:rPr>
        <w:t>пандемијом</w:t>
      </w:r>
      <w:proofErr w:type="spellEnd"/>
      <w:r>
        <w:rPr>
          <w:lang w:val="sr-Cyrl-BA"/>
        </w:rPr>
        <w:t xml:space="preserve">, планирано је да се пружи додатна подршка у виду грантова предузећима, установама чији је оснивач Град Добој, затим субјектима цивилног друштва који штите интересе различитих социјалних и друштвених категорија у Граду. Повећање плана у односу на Ребаланс је највећим дијелом на синтетичким контима на организационом коду 00280150 Одјељење за привреду и </w:t>
      </w:r>
      <w:proofErr w:type="spellStart"/>
      <w:r>
        <w:rPr>
          <w:lang w:val="sr-Cyrl-BA"/>
        </w:rPr>
        <w:t>душтвене</w:t>
      </w:r>
      <w:proofErr w:type="spellEnd"/>
      <w:r>
        <w:rPr>
          <w:lang w:val="sr-Cyrl-BA"/>
        </w:rPr>
        <w:t xml:space="preserve"> дјелатности.</w:t>
      </w:r>
    </w:p>
    <w:p w14:paraId="225C306F" w14:textId="77777777" w:rsidR="00616BEC" w:rsidRDefault="00616BEC" w:rsidP="00410F33">
      <w:pPr>
        <w:jc w:val="both"/>
        <w:rPr>
          <w:lang w:val="sr-Cyrl-BA"/>
        </w:rPr>
      </w:pPr>
    </w:p>
    <w:p w14:paraId="45BADD7A" w14:textId="77777777" w:rsidR="005A2775" w:rsidRDefault="005A2775" w:rsidP="00F77E3B">
      <w:pPr>
        <w:jc w:val="both"/>
        <w:rPr>
          <w:lang w:val="sr-Cyrl-BA"/>
        </w:rPr>
      </w:pPr>
      <w:r>
        <w:rPr>
          <w:lang w:val="sr-Latn-RS"/>
        </w:rPr>
        <w:t>-</w:t>
      </w:r>
      <w:r w:rsidR="00410F33">
        <w:rPr>
          <w:lang w:val="sr-Cyrl-BA"/>
        </w:rPr>
        <w:t xml:space="preserve">510 000- Издаци за </w:t>
      </w:r>
      <w:proofErr w:type="spellStart"/>
      <w:r w:rsidR="00410F33">
        <w:rPr>
          <w:lang w:val="sr-Cyrl-BA"/>
        </w:rPr>
        <w:t>нефинансијску</w:t>
      </w:r>
      <w:proofErr w:type="spellEnd"/>
      <w:r w:rsidR="00410F33">
        <w:rPr>
          <w:lang w:val="sr-Cyrl-BA"/>
        </w:rPr>
        <w:t xml:space="preserve"> имовину за износ од 3.025.840,00 КМ. </w:t>
      </w:r>
    </w:p>
    <w:p w14:paraId="2CCF7247" w14:textId="77777777" w:rsidR="00410F33" w:rsidRDefault="00410F33" w:rsidP="00F77E3B">
      <w:pPr>
        <w:jc w:val="both"/>
        <w:rPr>
          <w:lang w:val="sr-Cyrl-BA"/>
        </w:rPr>
      </w:pPr>
      <w:r>
        <w:rPr>
          <w:lang w:val="sr-Cyrl-BA"/>
        </w:rPr>
        <w:t xml:space="preserve">Дугорочно кредитно задужење у износу од 3.000.000,00 КМ је планирано за финансирање капиталних пројеката, што је у </w:t>
      </w:r>
      <w:r>
        <w:rPr>
          <w:lang w:val="sr-Latn-RS"/>
        </w:rPr>
        <w:t xml:space="preserve">II </w:t>
      </w:r>
      <w:r>
        <w:rPr>
          <w:lang w:val="sr-Cyrl-BA"/>
        </w:rPr>
        <w:t xml:space="preserve">Ребалансу планирано на позицијама: </w:t>
      </w:r>
    </w:p>
    <w:p w14:paraId="2D5FE948" w14:textId="77777777" w:rsidR="00410F33" w:rsidRDefault="00410F33" w:rsidP="00410F33">
      <w:pPr>
        <w:ind w:left="720"/>
        <w:jc w:val="both"/>
        <w:rPr>
          <w:lang w:val="sr-Cyrl-BA"/>
        </w:rPr>
      </w:pPr>
    </w:p>
    <w:p w14:paraId="538540AD" w14:textId="77777777" w:rsidR="00410F33" w:rsidRPr="0014552C" w:rsidRDefault="00F77E3B" w:rsidP="00410F33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>511 100 -</w:t>
      </w:r>
      <w:r w:rsidR="00410F33">
        <w:rPr>
          <w:color w:val="000000"/>
          <w:lang w:val="sr-Cyrl-RS"/>
        </w:rPr>
        <w:t xml:space="preserve"> Изградња спортске дворане у Граду Добоју</w:t>
      </w:r>
      <w:r>
        <w:rPr>
          <w:color w:val="000000"/>
          <w:lang w:val="sr-Cyrl-RS"/>
        </w:rPr>
        <w:t xml:space="preserve"> у износу од 500.000,00 КМ</w:t>
      </w:r>
      <w:r w:rsidR="00410F33">
        <w:rPr>
          <w:color w:val="000000"/>
          <w:lang w:val="sr-Cyrl-RS"/>
        </w:rPr>
        <w:t>;</w:t>
      </w:r>
    </w:p>
    <w:p w14:paraId="3A0F1EAA" w14:textId="77777777" w:rsidR="00410F33" w:rsidRPr="0014552C" w:rsidRDefault="00F77E3B" w:rsidP="00410F33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511 100 - </w:t>
      </w:r>
      <w:r w:rsidR="00410F33">
        <w:rPr>
          <w:color w:val="000000"/>
          <w:lang w:val="sr-Cyrl-RS"/>
        </w:rPr>
        <w:t xml:space="preserve"> </w:t>
      </w:r>
      <w:r w:rsidR="00410F33">
        <w:rPr>
          <w:color w:val="000000"/>
          <w:lang w:val="bs-Cyrl-BA"/>
        </w:rPr>
        <w:t xml:space="preserve">набавка и уградња </w:t>
      </w:r>
      <w:r w:rsidR="00410F33">
        <w:rPr>
          <w:color w:val="000000"/>
          <w:lang w:val="sr-Cyrl-RS"/>
        </w:rPr>
        <w:t xml:space="preserve"> лед </w:t>
      </w:r>
      <w:proofErr w:type="spellStart"/>
      <w:r w:rsidR="00410F33">
        <w:rPr>
          <w:color w:val="000000"/>
          <w:lang w:val="sr-Cyrl-RS"/>
        </w:rPr>
        <w:t>расвјете</w:t>
      </w:r>
      <w:proofErr w:type="spellEnd"/>
      <w:r w:rsidR="00410F33">
        <w:rPr>
          <w:color w:val="000000"/>
          <w:lang w:val="sr-Cyrl-RS"/>
        </w:rPr>
        <w:t xml:space="preserve"> и система за даљински надзор и управљање јавном </w:t>
      </w:r>
      <w:proofErr w:type="spellStart"/>
      <w:r w:rsidR="00410F33">
        <w:rPr>
          <w:color w:val="000000"/>
          <w:lang w:val="sr-Cyrl-RS"/>
        </w:rPr>
        <w:t>расвјетом</w:t>
      </w:r>
      <w:proofErr w:type="spellEnd"/>
      <w:r w:rsidR="00410F33">
        <w:rPr>
          <w:color w:val="000000"/>
          <w:lang w:val="sr-Cyrl-RS"/>
        </w:rPr>
        <w:t xml:space="preserve"> у Граду Добоју</w:t>
      </w:r>
      <w:r>
        <w:rPr>
          <w:color w:val="000000"/>
          <w:lang w:val="sr-Cyrl-RS"/>
        </w:rPr>
        <w:t xml:space="preserve"> у износу од 1.250.000,00 КМ</w:t>
      </w:r>
      <w:r w:rsidR="00410F33">
        <w:rPr>
          <w:color w:val="000000"/>
          <w:lang w:val="sr-Cyrl-RS"/>
        </w:rPr>
        <w:t>;</w:t>
      </w:r>
    </w:p>
    <w:p w14:paraId="71183639" w14:textId="77777777" w:rsidR="00410F33" w:rsidRPr="0014552C" w:rsidRDefault="00F77E3B" w:rsidP="00410F33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511 200 - </w:t>
      </w:r>
      <w:r w:rsidR="00410F33">
        <w:rPr>
          <w:color w:val="000000"/>
          <w:lang w:val="sr-Cyrl-RS"/>
        </w:rPr>
        <w:t xml:space="preserve"> реконструкција фискултурне сале у МЗ </w:t>
      </w:r>
      <w:proofErr w:type="spellStart"/>
      <w:r w:rsidR="00410F33">
        <w:rPr>
          <w:color w:val="000000"/>
          <w:lang w:val="sr-Cyrl-RS"/>
        </w:rPr>
        <w:t>Подновље</w:t>
      </w:r>
      <w:proofErr w:type="spellEnd"/>
      <w:r w:rsidR="00410F33">
        <w:rPr>
          <w:color w:val="000000"/>
          <w:lang w:val="sr-Cyrl-RS"/>
        </w:rPr>
        <w:t xml:space="preserve"> и МЗ </w:t>
      </w:r>
      <w:proofErr w:type="spellStart"/>
      <w:r w:rsidR="00410F33">
        <w:rPr>
          <w:color w:val="000000"/>
          <w:lang w:val="sr-Cyrl-RS"/>
        </w:rPr>
        <w:t>Бољанић</w:t>
      </w:r>
      <w:proofErr w:type="spellEnd"/>
      <w:r>
        <w:rPr>
          <w:color w:val="000000"/>
          <w:lang w:val="sr-Cyrl-RS"/>
        </w:rPr>
        <w:t xml:space="preserve"> у износу од 550.000,00 КМ</w:t>
      </w:r>
      <w:r w:rsidR="00410F33">
        <w:rPr>
          <w:color w:val="000000"/>
          <w:lang w:val="sr-Cyrl-RS"/>
        </w:rPr>
        <w:t>;</w:t>
      </w:r>
    </w:p>
    <w:p w14:paraId="48E51A13" w14:textId="77777777" w:rsidR="00410F33" w:rsidRPr="0014552C" w:rsidRDefault="00F77E3B" w:rsidP="00410F33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511 200 - </w:t>
      </w:r>
      <w:r w:rsidR="00410F33">
        <w:rPr>
          <w:color w:val="000000"/>
          <w:lang w:val="sr-Cyrl-RS"/>
        </w:rPr>
        <w:t xml:space="preserve"> Реконструкција и асфалтирање локалних путева</w:t>
      </w:r>
      <w:r>
        <w:rPr>
          <w:color w:val="000000"/>
          <w:lang w:val="sr-Cyrl-RS"/>
        </w:rPr>
        <w:t xml:space="preserve"> у износу од 350.000,00 КМ</w:t>
      </w:r>
      <w:r w:rsidR="00410F33">
        <w:rPr>
          <w:color w:val="000000"/>
          <w:lang w:val="sr-Cyrl-RS"/>
        </w:rPr>
        <w:t xml:space="preserve">, </w:t>
      </w:r>
    </w:p>
    <w:p w14:paraId="18261E00" w14:textId="77777777" w:rsidR="00410F33" w:rsidRPr="0014552C" w:rsidRDefault="00F77E3B" w:rsidP="00410F33">
      <w:pPr>
        <w:numPr>
          <w:ilvl w:val="0"/>
          <w:numId w:val="9"/>
        </w:numPr>
        <w:jc w:val="both"/>
        <w:rPr>
          <w:color w:val="000000"/>
          <w:lang w:val="bs-Cyrl-BA"/>
        </w:rPr>
      </w:pPr>
      <w:r>
        <w:rPr>
          <w:color w:val="000000"/>
          <w:lang w:val="sr-Cyrl-RS"/>
        </w:rPr>
        <w:t xml:space="preserve">511 200 - </w:t>
      </w:r>
      <w:r w:rsidR="00410F33">
        <w:rPr>
          <w:color w:val="000000"/>
          <w:lang w:val="sr-Cyrl-RS"/>
        </w:rPr>
        <w:t xml:space="preserve"> Радови на уређењу до</w:t>
      </w:r>
      <w:r w:rsidR="00347930">
        <w:rPr>
          <w:color w:val="000000"/>
          <w:lang w:val="sr-Cyrl-RS"/>
        </w:rPr>
        <w:t xml:space="preserve"> </w:t>
      </w:r>
      <w:r w:rsidR="00410F33">
        <w:rPr>
          <w:color w:val="000000"/>
          <w:lang w:val="sr-Cyrl-RS"/>
        </w:rPr>
        <w:t>грађевинских парцела</w:t>
      </w:r>
      <w:r>
        <w:rPr>
          <w:color w:val="000000"/>
          <w:lang w:val="sr-Cyrl-RS"/>
        </w:rPr>
        <w:t xml:space="preserve"> у износу од 350.000.00 КМ</w:t>
      </w:r>
      <w:r w:rsidR="00410F33">
        <w:rPr>
          <w:color w:val="000000"/>
          <w:lang w:val="sr-Cyrl-RS"/>
        </w:rPr>
        <w:t>.</w:t>
      </w:r>
    </w:p>
    <w:p w14:paraId="0959AA57" w14:textId="77777777" w:rsidR="00410F33" w:rsidRDefault="00410F33" w:rsidP="00410F33">
      <w:pPr>
        <w:ind w:left="720"/>
        <w:jc w:val="both"/>
        <w:rPr>
          <w:lang w:val="sr-Cyrl-BA"/>
        </w:rPr>
      </w:pPr>
    </w:p>
    <w:p w14:paraId="4FE871E5" w14:textId="77777777" w:rsidR="00F77E3B" w:rsidRDefault="00F77E3B" w:rsidP="00F77E3B">
      <w:pPr>
        <w:jc w:val="both"/>
        <w:rPr>
          <w:lang w:val="sr-Cyrl-BA"/>
        </w:rPr>
      </w:pPr>
      <w:r>
        <w:rPr>
          <w:lang w:val="sr-Cyrl-BA"/>
        </w:rPr>
        <w:t xml:space="preserve">-413 300 – Расходи по основу камата – повећани су за износ од 58.000,00 КМ што се односи на камату за </w:t>
      </w:r>
      <w:r w:rsidR="005A2775">
        <w:rPr>
          <w:lang w:val="sr-Cyrl-BA"/>
        </w:rPr>
        <w:t>два</w:t>
      </w:r>
      <w:r>
        <w:rPr>
          <w:lang w:val="sr-Cyrl-BA"/>
        </w:rPr>
        <w:t xml:space="preserve"> мјесец</w:t>
      </w:r>
      <w:r w:rsidR="005A2775">
        <w:rPr>
          <w:lang w:val="sr-Cyrl-BA"/>
        </w:rPr>
        <w:t>а</w:t>
      </w:r>
      <w:r>
        <w:rPr>
          <w:lang w:val="sr-Cyrl-BA"/>
        </w:rPr>
        <w:t xml:space="preserve"> краткорочног кредитног задужења</w:t>
      </w:r>
      <w:r w:rsidR="005A2775">
        <w:rPr>
          <w:lang w:val="sr-Cyrl-BA"/>
        </w:rPr>
        <w:t xml:space="preserve"> </w:t>
      </w:r>
      <w:r w:rsidR="005A2775">
        <w:rPr>
          <w:lang w:val="sr-Cyrl-BA"/>
        </w:rPr>
        <w:lastRenderedPageBreak/>
        <w:t>(</w:t>
      </w:r>
      <w:r>
        <w:rPr>
          <w:lang w:val="sr-Cyrl-BA"/>
        </w:rPr>
        <w:t>1.500.000,00 КМ</w:t>
      </w:r>
      <w:r w:rsidR="005A2775">
        <w:rPr>
          <w:lang w:val="sr-Cyrl-BA"/>
        </w:rPr>
        <w:t>)</w:t>
      </w:r>
      <w:r>
        <w:rPr>
          <w:lang w:val="sr-Cyrl-BA"/>
        </w:rPr>
        <w:t xml:space="preserve"> и камату за </w:t>
      </w:r>
      <w:proofErr w:type="spellStart"/>
      <w:r w:rsidR="005A2775">
        <w:rPr>
          <w:lang w:val="sr-Latn-RS"/>
        </w:rPr>
        <w:t>два</w:t>
      </w:r>
      <w:proofErr w:type="spellEnd"/>
      <w:r w:rsidR="005A2775">
        <w:rPr>
          <w:lang w:val="sr-Latn-RS"/>
        </w:rPr>
        <w:t xml:space="preserve"> </w:t>
      </w:r>
      <w:proofErr w:type="spellStart"/>
      <w:r w:rsidR="005A2775">
        <w:rPr>
          <w:lang w:val="sr-Latn-RS"/>
        </w:rPr>
        <w:t>мјесеца</w:t>
      </w:r>
      <w:proofErr w:type="spellEnd"/>
      <w:r>
        <w:rPr>
          <w:lang w:val="sr-Cyrl-BA"/>
        </w:rPr>
        <w:t xml:space="preserve"> дугорочног кредитног задужења</w:t>
      </w:r>
      <w:r w:rsidR="005A2775">
        <w:rPr>
          <w:lang w:val="sr-Cyrl-BA"/>
        </w:rPr>
        <w:t xml:space="preserve"> (</w:t>
      </w:r>
      <w:r>
        <w:rPr>
          <w:lang w:val="sr-Cyrl-BA"/>
        </w:rPr>
        <w:t>3.000.000,00 КМ</w:t>
      </w:r>
      <w:r w:rsidR="005A2775">
        <w:rPr>
          <w:lang w:val="sr-Cyrl-BA"/>
        </w:rPr>
        <w:t>)</w:t>
      </w:r>
      <w:r>
        <w:rPr>
          <w:lang w:val="sr-Cyrl-BA"/>
        </w:rPr>
        <w:t>.</w:t>
      </w:r>
    </w:p>
    <w:p w14:paraId="23663110" w14:textId="77777777" w:rsidR="00F77E3B" w:rsidRDefault="00F77E3B" w:rsidP="00F77E3B">
      <w:pPr>
        <w:jc w:val="both"/>
        <w:rPr>
          <w:lang w:val="sr-Cyrl-BA"/>
        </w:rPr>
      </w:pPr>
    </w:p>
    <w:p w14:paraId="2275089C" w14:textId="77777777" w:rsidR="00F77E3B" w:rsidRPr="00410F33" w:rsidRDefault="005A2775" w:rsidP="00F77E3B">
      <w:pPr>
        <w:jc w:val="both"/>
        <w:rPr>
          <w:lang w:val="sr-Cyrl-BA"/>
        </w:rPr>
      </w:pPr>
      <w:r>
        <w:rPr>
          <w:lang w:val="sr-Latn-RS"/>
        </w:rPr>
        <w:t>-</w:t>
      </w:r>
      <w:r w:rsidR="00F77E3B">
        <w:rPr>
          <w:lang w:val="sr-Cyrl-BA"/>
        </w:rPr>
        <w:t>621 300 – Издаци за отплату главнице примљених зајмова у земљи- повећани су за износ од 247.000,00 КМ, што се односи на главницу за два  мјесец</w:t>
      </w:r>
      <w:r>
        <w:rPr>
          <w:lang w:val="sr-Cyrl-BA"/>
        </w:rPr>
        <w:t>а</w:t>
      </w:r>
      <w:r w:rsidR="00F77E3B">
        <w:rPr>
          <w:lang w:val="sr-Cyrl-BA"/>
        </w:rPr>
        <w:t xml:space="preserve"> </w:t>
      </w:r>
      <w:r>
        <w:rPr>
          <w:lang w:val="sr-Cyrl-BA"/>
        </w:rPr>
        <w:t>краткорочног кредитног задужења.</w:t>
      </w:r>
    </w:p>
    <w:p w14:paraId="7ED7FB52" w14:textId="77777777" w:rsidR="00410F33" w:rsidRDefault="00410F33" w:rsidP="00AB1EED">
      <w:pPr>
        <w:ind w:firstLine="708"/>
        <w:jc w:val="both"/>
        <w:rPr>
          <w:lang w:val="sr-Cyrl-BA"/>
        </w:rPr>
      </w:pPr>
    </w:p>
    <w:p w14:paraId="3ED170E6" w14:textId="77777777" w:rsidR="005B177E" w:rsidRDefault="005B177E" w:rsidP="000146D2">
      <w:pPr>
        <w:ind w:firstLine="708"/>
        <w:jc w:val="both"/>
        <w:rPr>
          <w:lang w:val="sr-Cyrl-BA"/>
        </w:rPr>
      </w:pPr>
    </w:p>
    <w:p w14:paraId="03E507FE" w14:textId="77777777" w:rsidR="007C0203" w:rsidRPr="00AB1EED" w:rsidRDefault="007C0203" w:rsidP="007C0203">
      <w:pPr>
        <w:ind w:firstLine="708"/>
        <w:jc w:val="both"/>
        <w:rPr>
          <w:lang w:val="sr-Cyrl-BA"/>
        </w:rPr>
      </w:pPr>
      <w:r w:rsidRPr="00AB1EED">
        <w:rPr>
          <w:lang w:val="sr-Cyrl-BA"/>
        </w:rPr>
        <w:t>Резимирајући све изнесено у вез</w:t>
      </w:r>
      <w:r>
        <w:rPr>
          <w:lang w:val="sr-Cyrl-BA"/>
        </w:rPr>
        <w:t>и са кредитним задужењем Г</w:t>
      </w:r>
      <w:r w:rsidRPr="00AB1EED">
        <w:rPr>
          <w:lang w:val="sr-Cyrl-BA"/>
        </w:rPr>
        <w:t xml:space="preserve">рада Добој и темељном и реалном сагледавању потреба </w:t>
      </w:r>
      <w:r>
        <w:rPr>
          <w:lang w:val="sr-Cyrl-BA"/>
        </w:rPr>
        <w:t>Г</w:t>
      </w:r>
      <w:r w:rsidRPr="00AB1EED">
        <w:rPr>
          <w:lang w:val="sr-Cyrl-BA"/>
        </w:rPr>
        <w:t xml:space="preserve">рада Добој у наредном периоду, може се закључити да је потврда за  </w:t>
      </w:r>
      <w:r w:rsidR="005A2775">
        <w:rPr>
          <w:lang w:val="en-US"/>
        </w:rPr>
        <w:t xml:space="preserve">II </w:t>
      </w:r>
      <w:r w:rsidRPr="00AB1EED">
        <w:rPr>
          <w:lang w:val="sr-Cyrl-BA"/>
        </w:rPr>
        <w:t>ребаланс буџета оправдана и прихватљива.</w:t>
      </w:r>
    </w:p>
    <w:p w14:paraId="047045FD" w14:textId="77777777" w:rsidR="005B177E" w:rsidRDefault="005B177E" w:rsidP="000146D2">
      <w:pPr>
        <w:ind w:firstLine="708"/>
        <w:jc w:val="both"/>
        <w:rPr>
          <w:lang w:val="sr-Cyrl-BA"/>
        </w:rPr>
      </w:pPr>
    </w:p>
    <w:p w14:paraId="62399C8D" w14:textId="77777777" w:rsidR="005B177E" w:rsidRDefault="005B177E" w:rsidP="000146D2">
      <w:pPr>
        <w:ind w:firstLine="708"/>
        <w:jc w:val="both"/>
        <w:rPr>
          <w:lang w:val="sr-Cyrl-BA"/>
        </w:rPr>
      </w:pPr>
    </w:p>
    <w:p w14:paraId="5737BC6A" w14:textId="77777777" w:rsidR="005B177E" w:rsidRPr="00AB1EED" w:rsidRDefault="005B177E" w:rsidP="000146D2">
      <w:pPr>
        <w:ind w:firstLine="708"/>
        <w:jc w:val="both"/>
        <w:rPr>
          <w:lang w:val="sr-Cyrl-BA"/>
        </w:rPr>
      </w:pPr>
    </w:p>
    <w:p w14:paraId="10441DA1" w14:textId="77777777" w:rsidR="009B0BA9" w:rsidRPr="00AB1EED" w:rsidRDefault="00D7793E" w:rsidP="00D7793E">
      <w:pPr>
        <w:spacing w:line="360" w:lineRule="auto"/>
        <w:jc w:val="right"/>
        <w:rPr>
          <w:lang w:val="sr-Latn-CS"/>
        </w:rPr>
      </w:pPr>
      <w:r w:rsidRPr="00AB1EED">
        <w:rPr>
          <w:lang w:val="sr-Latn-CS"/>
        </w:rPr>
        <w:t>ОДЈЕЉЕЊЕ ЗА ФИНАНСИЈЕ</w:t>
      </w:r>
    </w:p>
    <w:p w14:paraId="20316B47" w14:textId="77777777" w:rsidR="00BA7478" w:rsidRPr="00AB1EED" w:rsidRDefault="00BA7478" w:rsidP="00BA7478">
      <w:pPr>
        <w:spacing w:line="360" w:lineRule="auto"/>
        <w:rPr>
          <w:lang w:val="sr-Latn-CS"/>
        </w:rPr>
      </w:pPr>
      <w:r w:rsidRPr="00AB1EED">
        <w:rPr>
          <w:lang w:val="sr-Latn-CS"/>
        </w:rPr>
        <w:tab/>
      </w:r>
      <w:r w:rsidRPr="00AB1EED">
        <w:rPr>
          <w:lang w:val="sr-Latn-CS"/>
        </w:rPr>
        <w:tab/>
      </w:r>
      <w:r w:rsidRPr="00AB1EED">
        <w:rPr>
          <w:lang w:val="sr-Latn-CS"/>
        </w:rPr>
        <w:tab/>
      </w:r>
      <w:r w:rsidRPr="00AB1EED">
        <w:rPr>
          <w:lang w:val="sr-Latn-CS"/>
        </w:rPr>
        <w:tab/>
      </w:r>
      <w:r w:rsidRPr="00AB1EED">
        <w:rPr>
          <w:lang w:val="sr-Latn-CS"/>
        </w:rPr>
        <w:tab/>
      </w:r>
    </w:p>
    <w:p w14:paraId="22ED48B4" w14:textId="77777777" w:rsidR="00BA7478" w:rsidRPr="00AB1EED" w:rsidRDefault="00BA7478" w:rsidP="00D7793E">
      <w:pPr>
        <w:spacing w:line="360" w:lineRule="auto"/>
        <w:jc w:val="right"/>
        <w:rPr>
          <w:lang w:val="sr-Cyrl-CS"/>
        </w:rPr>
      </w:pPr>
    </w:p>
    <w:sectPr w:rsidR="00BA7478" w:rsidRPr="00AB1EED" w:rsidSect="00FD1F6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60" w:right="1466" w:bottom="1258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32E1" w14:textId="77777777" w:rsidR="003A3F1E" w:rsidRDefault="003A3F1E">
      <w:r>
        <w:separator/>
      </w:r>
    </w:p>
  </w:endnote>
  <w:endnote w:type="continuationSeparator" w:id="0">
    <w:p w14:paraId="6F5BE0FC" w14:textId="77777777" w:rsidR="003A3F1E" w:rsidRDefault="003A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2F27" w14:textId="77777777" w:rsidR="004E1C96" w:rsidRDefault="004E1C96" w:rsidP="009B0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7BE0B" w14:textId="77777777" w:rsidR="004E1C96" w:rsidRDefault="004E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3D9D" w14:textId="77777777" w:rsidR="004E1C96" w:rsidRDefault="004E1C96" w:rsidP="009B0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0E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AA81C8" w14:textId="77777777" w:rsidR="004E1C96" w:rsidRDefault="004308EE" w:rsidP="0043656F">
    <w:pPr>
      <w:pStyle w:val="Footer"/>
      <w:jc w:val="right"/>
      <w:rPr>
        <w:i/>
        <w:lang w:val="sr-Cyrl-BA"/>
      </w:rPr>
    </w:pPr>
    <w:r>
      <w:rPr>
        <w:i/>
        <w:lang w:val="sr-Cyrl-BA"/>
      </w:rPr>
      <w:t>____________________________________________</w:t>
    </w:r>
    <w:r w:rsidR="004E1C96">
      <w:rPr>
        <w:i/>
        <w:lang w:val="sr-Cyrl-BA"/>
      </w:rPr>
      <w:t>__________________________</w:t>
    </w:r>
  </w:p>
  <w:p w14:paraId="2341B604" w14:textId="77777777" w:rsidR="004E1C96" w:rsidRPr="0043656F" w:rsidRDefault="004E1C96" w:rsidP="004308EE">
    <w:pPr>
      <w:pStyle w:val="Footer"/>
      <w:jc w:val="center"/>
      <w:rPr>
        <w:i/>
        <w:lang w:val="sr-Cyrl-BA"/>
      </w:rPr>
    </w:pPr>
    <w:r>
      <w:rPr>
        <w:i/>
        <w:lang w:val="sr-Cyrl-BA"/>
      </w:rPr>
      <w:t>Добој,</w:t>
    </w:r>
    <w:r w:rsidR="009F04A0">
      <w:rPr>
        <w:i/>
        <w:lang w:val="bs-Cyrl-BA"/>
      </w:rPr>
      <w:t xml:space="preserve"> </w:t>
    </w:r>
    <w:r w:rsidR="00834843">
      <w:rPr>
        <w:i/>
        <w:lang w:val="bs-Cyrl-BA"/>
      </w:rPr>
      <w:t>септембар</w:t>
    </w:r>
    <w:r w:rsidR="00C33EC6">
      <w:rPr>
        <w:i/>
        <w:lang w:val="bs-Cyrl-B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0CAC" w14:textId="77777777" w:rsidR="003A3F1E" w:rsidRDefault="003A3F1E">
      <w:r>
        <w:separator/>
      </w:r>
    </w:p>
  </w:footnote>
  <w:footnote w:type="continuationSeparator" w:id="0">
    <w:p w14:paraId="18488119" w14:textId="77777777" w:rsidR="003A3F1E" w:rsidRDefault="003A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7BC6" w14:textId="77777777" w:rsidR="004E1C96" w:rsidRDefault="000D5ED8" w:rsidP="00F56825">
    <w:pPr>
      <w:jc w:val="center"/>
      <w:rPr>
        <w:i/>
        <w:u w:val="single"/>
        <w:lang w:val="sr-Cyrl-BA"/>
      </w:rPr>
    </w:pPr>
    <w:r w:rsidRPr="00146184">
      <w:rPr>
        <w:i/>
        <w:noProof/>
        <w:sz w:val="20"/>
        <w:szCs w:val="20"/>
        <w:lang w:val="bs-Latn-BA" w:eastAsia="bs-Latn-BA"/>
      </w:rPr>
      <w:pict w14:anchorId="034CD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96301_logo" style="width:33pt;height:43.5pt;visibility:visible">
          <v:imagedata r:id="rId1" o:title="96301_logo"/>
        </v:shape>
      </w:pict>
    </w:r>
  </w:p>
  <w:p w14:paraId="6AD7FE4B" w14:textId="77777777" w:rsidR="004E1C96" w:rsidRPr="00C33EC6" w:rsidRDefault="004E1C96" w:rsidP="00C33EC6">
    <w:pPr>
      <w:jc w:val="center"/>
      <w:rPr>
        <w:i/>
        <w:u w:val="single"/>
        <w:lang w:val="sr-Cyrl-BA"/>
      </w:rPr>
    </w:pPr>
    <w:r>
      <w:rPr>
        <w:i/>
        <w:u w:val="single"/>
        <w:lang w:val="sr-Latn-BA"/>
      </w:rPr>
      <w:t>______</w:t>
    </w:r>
    <w:r>
      <w:rPr>
        <w:i/>
        <w:u w:val="single"/>
        <w:lang w:val="sr-Cyrl-CS"/>
      </w:rPr>
      <w:t>Град</w:t>
    </w:r>
    <w:r>
      <w:rPr>
        <w:i/>
        <w:u w:val="single"/>
        <w:lang w:val="sr-Latn-BA"/>
      </w:rPr>
      <w:t xml:space="preserve"> </w:t>
    </w:r>
    <w:proofErr w:type="spellStart"/>
    <w:r>
      <w:rPr>
        <w:i/>
        <w:u w:val="single"/>
        <w:lang w:val="sr-Latn-BA"/>
      </w:rPr>
      <w:t>Добој</w:t>
    </w:r>
    <w:proofErr w:type="spellEnd"/>
    <w:r>
      <w:rPr>
        <w:i/>
        <w:u w:val="single"/>
        <w:lang w:val="sr-Cyrl-BA"/>
      </w:rPr>
      <w:t xml:space="preserve"> </w:t>
    </w:r>
    <w:r w:rsidR="00BE2424">
      <w:rPr>
        <w:i/>
        <w:u w:val="single"/>
        <w:lang w:val="sr-Cyrl-BA"/>
      </w:rPr>
      <w:t>–</w:t>
    </w:r>
    <w:r>
      <w:rPr>
        <w:i/>
        <w:u w:val="single"/>
        <w:lang w:val="sr-Cyrl-BA"/>
      </w:rPr>
      <w:t xml:space="preserve"> </w:t>
    </w:r>
    <w:r w:rsidR="00BE2424">
      <w:rPr>
        <w:i/>
        <w:u w:val="single"/>
        <w:lang w:val="sr-Cyrl-BA"/>
      </w:rPr>
      <w:t xml:space="preserve">Нацрт </w:t>
    </w:r>
    <w:r w:rsidR="002A1738">
      <w:rPr>
        <w:i/>
        <w:u w:val="single"/>
        <w:lang w:val="sr-Latn-RS"/>
      </w:rPr>
      <w:t xml:space="preserve">II </w:t>
    </w:r>
    <w:r w:rsidR="00BE2424">
      <w:rPr>
        <w:i/>
        <w:u w:val="single"/>
        <w:lang w:val="sr-Cyrl-BA"/>
      </w:rPr>
      <w:t>р</w:t>
    </w:r>
    <w:r>
      <w:rPr>
        <w:i/>
        <w:u w:val="single"/>
        <w:lang w:val="sr-Cyrl-BA"/>
      </w:rPr>
      <w:t>ебаланс</w:t>
    </w:r>
    <w:r w:rsidR="00BE2424">
      <w:rPr>
        <w:i/>
        <w:u w:val="single"/>
        <w:lang w:val="sr-Cyrl-BA"/>
      </w:rPr>
      <w:t>а</w:t>
    </w:r>
    <w:r>
      <w:rPr>
        <w:i/>
        <w:u w:val="single"/>
        <w:lang w:val="sr-Cyrl-BA"/>
      </w:rPr>
      <w:t xml:space="preserve"> б</w:t>
    </w:r>
    <w:r w:rsidR="00C33EC6">
      <w:rPr>
        <w:i/>
        <w:u w:val="single"/>
        <w:lang w:val="sr-Cyrl-BA"/>
      </w:rPr>
      <w:t>уџета за 2020</w:t>
    </w:r>
    <w:r>
      <w:rPr>
        <w:i/>
        <w:u w:val="single"/>
        <w:lang w:val="sr-Cyrl-BA"/>
      </w:rPr>
      <w:t>. годину</w:t>
    </w:r>
    <w:r>
      <w:rPr>
        <w:i/>
        <w:u w:val="single"/>
        <w:lang w:val="sr-Latn-BA"/>
      </w:rPr>
      <w:t>___</w:t>
    </w:r>
  </w:p>
  <w:p w14:paraId="7B437942" w14:textId="77777777" w:rsidR="004E1C96" w:rsidRDefault="004E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53E7" w14:textId="00D0A2C0" w:rsidR="007645B2" w:rsidRDefault="007645B2">
    <w:pPr>
      <w:pStyle w:val="Header"/>
    </w:pPr>
    <w:r>
      <w:rPr>
        <w:noProof/>
      </w:rPr>
      <w:pict w14:anchorId="0A86F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7.75pt;margin-top:-30.15pt;width:66.75pt;height:88.2pt;z-index:1;mso-position-horizontal-relative:text;mso-position-vertical-relative:text">
          <v:imagedata r:id="rId1" o:title="logo-grb boja"/>
          <w10:wrap type="square" side="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BD4"/>
    <w:multiLevelType w:val="hybridMultilevel"/>
    <w:tmpl w:val="9AD8C20E"/>
    <w:lvl w:ilvl="0" w:tplc="8856C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771"/>
    <w:multiLevelType w:val="hybridMultilevel"/>
    <w:tmpl w:val="B78AB0CA"/>
    <w:lvl w:ilvl="0" w:tplc="00E000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400AB"/>
    <w:multiLevelType w:val="hybridMultilevel"/>
    <w:tmpl w:val="B240AFA8"/>
    <w:lvl w:ilvl="0" w:tplc="1E9E0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4EB0"/>
    <w:multiLevelType w:val="hybridMultilevel"/>
    <w:tmpl w:val="302C98B6"/>
    <w:lvl w:ilvl="0" w:tplc="6C3CB3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B3BF9"/>
    <w:multiLevelType w:val="hybridMultilevel"/>
    <w:tmpl w:val="FFF872FA"/>
    <w:lvl w:ilvl="0" w:tplc="8856C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3F8"/>
    <w:multiLevelType w:val="hybridMultilevel"/>
    <w:tmpl w:val="89564F10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8FA"/>
    <w:multiLevelType w:val="hybridMultilevel"/>
    <w:tmpl w:val="CF5ED598"/>
    <w:lvl w:ilvl="0" w:tplc="EEAE2F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00136"/>
    <w:multiLevelType w:val="hybridMultilevel"/>
    <w:tmpl w:val="46F6B5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7BC8"/>
    <w:multiLevelType w:val="hybridMultilevel"/>
    <w:tmpl w:val="CC6E4A1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99B8D36C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81A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7F9"/>
    <w:rsid w:val="00004DFF"/>
    <w:rsid w:val="000146D2"/>
    <w:rsid w:val="000149A5"/>
    <w:rsid w:val="000217CB"/>
    <w:rsid w:val="000219A3"/>
    <w:rsid w:val="00041224"/>
    <w:rsid w:val="000517DB"/>
    <w:rsid w:val="00052B34"/>
    <w:rsid w:val="00053B36"/>
    <w:rsid w:val="0006133E"/>
    <w:rsid w:val="00071349"/>
    <w:rsid w:val="000825EA"/>
    <w:rsid w:val="000831D0"/>
    <w:rsid w:val="000C59A6"/>
    <w:rsid w:val="000D5ED8"/>
    <w:rsid w:val="000E603C"/>
    <w:rsid w:val="001059B1"/>
    <w:rsid w:val="001212A2"/>
    <w:rsid w:val="00124CFD"/>
    <w:rsid w:val="0014552C"/>
    <w:rsid w:val="0015095F"/>
    <w:rsid w:val="00160C5D"/>
    <w:rsid w:val="00161142"/>
    <w:rsid w:val="00177C36"/>
    <w:rsid w:val="001912F6"/>
    <w:rsid w:val="001949CD"/>
    <w:rsid w:val="00197491"/>
    <w:rsid w:val="001C2F03"/>
    <w:rsid w:val="001D5655"/>
    <w:rsid w:val="001D599A"/>
    <w:rsid w:val="001E7F8E"/>
    <w:rsid w:val="00201119"/>
    <w:rsid w:val="00201816"/>
    <w:rsid w:val="00202FAF"/>
    <w:rsid w:val="00223976"/>
    <w:rsid w:val="00231415"/>
    <w:rsid w:val="002316A1"/>
    <w:rsid w:val="00250210"/>
    <w:rsid w:val="002666F3"/>
    <w:rsid w:val="00274D1D"/>
    <w:rsid w:val="002A067D"/>
    <w:rsid w:val="002A1738"/>
    <w:rsid w:val="002A1DBF"/>
    <w:rsid w:val="002A50AF"/>
    <w:rsid w:val="002B55B1"/>
    <w:rsid w:val="002D23C7"/>
    <w:rsid w:val="002D6E1E"/>
    <w:rsid w:val="002E3E88"/>
    <w:rsid w:val="002E4CD5"/>
    <w:rsid w:val="002F391F"/>
    <w:rsid w:val="00301B24"/>
    <w:rsid w:val="00302F81"/>
    <w:rsid w:val="00317051"/>
    <w:rsid w:val="00320CCE"/>
    <w:rsid w:val="00325719"/>
    <w:rsid w:val="0033021C"/>
    <w:rsid w:val="00347930"/>
    <w:rsid w:val="00373151"/>
    <w:rsid w:val="00375F95"/>
    <w:rsid w:val="00385FF2"/>
    <w:rsid w:val="003A3F1E"/>
    <w:rsid w:val="003B0DA3"/>
    <w:rsid w:val="003B407D"/>
    <w:rsid w:val="003D16BE"/>
    <w:rsid w:val="003E79AA"/>
    <w:rsid w:val="004017C6"/>
    <w:rsid w:val="00405D73"/>
    <w:rsid w:val="00410F33"/>
    <w:rsid w:val="00417422"/>
    <w:rsid w:val="004308EE"/>
    <w:rsid w:val="0043656F"/>
    <w:rsid w:val="00445177"/>
    <w:rsid w:val="0044553B"/>
    <w:rsid w:val="004528FF"/>
    <w:rsid w:val="00463CF1"/>
    <w:rsid w:val="004771E9"/>
    <w:rsid w:val="00482CAA"/>
    <w:rsid w:val="004B1B4D"/>
    <w:rsid w:val="004B5292"/>
    <w:rsid w:val="004D42DF"/>
    <w:rsid w:val="004E1C96"/>
    <w:rsid w:val="004F5D54"/>
    <w:rsid w:val="00510FFA"/>
    <w:rsid w:val="005403C9"/>
    <w:rsid w:val="005543C3"/>
    <w:rsid w:val="005818FF"/>
    <w:rsid w:val="0059496F"/>
    <w:rsid w:val="005A06F3"/>
    <w:rsid w:val="005A26FA"/>
    <w:rsid w:val="005A2775"/>
    <w:rsid w:val="005A79FD"/>
    <w:rsid w:val="005B177E"/>
    <w:rsid w:val="005B2586"/>
    <w:rsid w:val="005E4BBA"/>
    <w:rsid w:val="005E6BC2"/>
    <w:rsid w:val="005F5970"/>
    <w:rsid w:val="006133E6"/>
    <w:rsid w:val="00616BEC"/>
    <w:rsid w:val="00622CBA"/>
    <w:rsid w:val="006243D6"/>
    <w:rsid w:val="00631656"/>
    <w:rsid w:val="00645049"/>
    <w:rsid w:val="00651782"/>
    <w:rsid w:val="0065493D"/>
    <w:rsid w:val="00667936"/>
    <w:rsid w:val="006A051F"/>
    <w:rsid w:val="006A65B7"/>
    <w:rsid w:val="006B4771"/>
    <w:rsid w:val="006B5B73"/>
    <w:rsid w:val="006C56B1"/>
    <w:rsid w:val="006E38BA"/>
    <w:rsid w:val="006E65C2"/>
    <w:rsid w:val="006E743E"/>
    <w:rsid w:val="006F033B"/>
    <w:rsid w:val="00724456"/>
    <w:rsid w:val="00741EE5"/>
    <w:rsid w:val="00747293"/>
    <w:rsid w:val="00755B56"/>
    <w:rsid w:val="00761503"/>
    <w:rsid w:val="007645B2"/>
    <w:rsid w:val="00777EB8"/>
    <w:rsid w:val="007808AD"/>
    <w:rsid w:val="00786368"/>
    <w:rsid w:val="007B30EF"/>
    <w:rsid w:val="007C0203"/>
    <w:rsid w:val="007C2E70"/>
    <w:rsid w:val="007E1C4F"/>
    <w:rsid w:val="007E5C8E"/>
    <w:rsid w:val="007E7CA2"/>
    <w:rsid w:val="007F1D8E"/>
    <w:rsid w:val="007F69C7"/>
    <w:rsid w:val="0080001D"/>
    <w:rsid w:val="008113E7"/>
    <w:rsid w:val="00811AD6"/>
    <w:rsid w:val="0081296B"/>
    <w:rsid w:val="00834843"/>
    <w:rsid w:val="00835183"/>
    <w:rsid w:val="008457F9"/>
    <w:rsid w:val="0086064F"/>
    <w:rsid w:val="00861DA6"/>
    <w:rsid w:val="00864A0B"/>
    <w:rsid w:val="00864F9D"/>
    <w:rsid w:val="00872EDB"/>
    <w:rsid w:val="008867CB"/>
    <w:rsid w:val="0089157B"/>
    <w:rsid w:val="008B058F"/>
    <w:rsid w:val="008E2C46"/>
    <w:rsid w:val="00903808"/>
    <w:rsid w:val="00903BA5"/>
    <w:rsid w:val="00911FE4"/>
    <w:rsid w:val="009173A4"/>
    <w:rsid w:val="0093372B"/>
    <w:rsid w:val="00942005"/>
    <w:rsid w:val="009705ED"/>
    <w:rsid w:val="00970698"/>
    <w:rsid w:val="00984610"/>
    <w:rsid w:val="00990F59"/>
    <w:rsid w:val="00995266"/>
    <w:rsid w:val="009965A7"/>
    <w:rsid w:val="009A6308"/>
    <w:rsid w:val="009B0BA9"/>
    <w:rsid w:val="009C2B61"/>
    <w:rsid w:val="009D36EE"/>
    <w:rsid w:val="009E5DDF"/>
    <w:rsid w:val="009F04A0"/>
    <w:rsid w:val="00A333CB"/>
    <w:rsid w:val="00A3624D"/>
    <w:rsid w:val="00A375C4"/>
    <w:rsid w:val="00A463A4"/>
    <w:rsid w:val="00A50B8F"/>
    <w:rsid w:val="00A51DCD"/>
    <w:rsid w:val="00A875C5"/>
    <w:rsid w:val="00AA3783"/>
    <w:rsid w:val="00AA4D62"/>
    <w:rsid w:val="00AB1EED"/>
    <w:rsid w:val="00AB5E8A"/>
    <w:rsid w:val="00AC0FD1"/>
    <w:rsid w:val="00AC5A85"/>
    <w:rsid w:val="00B00EDB"/>
    <w:rsid w:val="00B01A38"/>
    <w:rsid w:val="00B318A9"/>
    <w:rsid w:val="00B33F2B"/>
    <w:rsid w:val="00B40E74"/>
    <w:rsid w:val="00B52F64"/>
    <w:rsid w:val="00B57280"/>
    <w:rsid w:val="00B67A47"/>
    <w:rsid w:val="00B91557"/>
    <w:rsid w:val="00B91A13"/>
    <w:rsid w:val="00B93474"/>
    <w:rsid w:val="00BA0E86"/>
    <w:rsid w:val="00BA7478"/>
    <w:rsid w:val="00BB53DE"/>
    <w:rsid w:val="00BB58A5"/>
    <w:rsid w:val="00BC3934"/>
    <w:rsid w:val="00BD1156"/>
    <w:rsid w:val="00BD5BE8"/>
    <w:rsid w:val="00BE2424"/>
    <w:rsid w:val="00BE7775"/>
    <w:rsid w:val="00BF79B6"/>
    <w:rsid w:val="00C055F1"/>
    <w:rsid w:val="00C26849"/>
    <w:rsid w:val="00C26D0E"/>
    <w:rsid w:val="00C33EC6"/>
    <w:rsid w:val="00C429C8"/>
    <w:rsid w:val="00C475BD"/>
    <w:rsid w:val="00C52051"/>
    <w:rsid w:val="00C71A69"/>
    <w:rsid w:val="00C844DC"/>
    <w:rsid w:val="00C90EC3"/>
    <w:rsid w:val="00C95376"/>
    <w:rsid w:val="00CA021B"/>
    <w:rsid w:val="00CB0A6E"/>
    <w:rsid w:val="00CB7D72"/>
    <w:rsid w:val="00CC62BD"/>
    <w:rsid w:val="00CD3206"/>
    <w:rsid w:val="00CE2945"/>
    <w:rsid w:val="00CE7066"/>
    <w:rsid w:val="00CF23BE"/>
    <w:rsid w:val="00D06187"/>
    <w:rsid w:val="00D119C6"/>
    <w:rsid w:val="00D15167"/>
    <w:rsid w:val="00D17A2A"/>
    <w:rsid w:val="00D33E7E"/>
    <w:rsid w:val="00D41A33"/>
    <w:rsid w:val="00D41D0F"/>
    <w:rsid w:val="00D42D84"/>
    <w:rsid w:val="00D7166B"/>
    <w:rsid w:val="00D741D6"/>
    <w:rsid w:val="00D7793E"/>
    <w:rsid w:val="00D97BA2"/>
    <w:rsid w:val="00DA7923"/>
    <w:rsid w:val="00DB26C9"/>
    <w:rsid w:val="00DB416F"/>
    <w:rsid w:val="00DC743A"/>
    <w:rsid w:val="00E242F3"/>
    <w:rsid w:val="00E247B5"/>
    <w:rsid w:val="00E25860"/>
    <w:rsid w:val="00E276BA"/>
    <w:rsid w:val="00E27D31"/>
    <w:rsid w:val="00E31B2D"/>
    <w:rsid w:val="00E57925"/>
    <w:rsid w:val="00E6076F"/>
    <w:rsid w:val="00E80106"/>
    <w:rsid w:val="00E82760"/>
    <w:rsid w:val="00E833F9"/>
    <w:rsid w:val="00EA3454"/>
    <w:rsid w:val="00EA534D"/>
    <w:rsid w:val="00EC4CD5"/>
    <w:rsid w:val="00EC7490"/>
    <w:rsid w:val="00EF7ED7"/>
    <w:rsid w:val="00F01990"/>
    <w:rsid w:val="00F02668"/>
    <w:rsid w:val="00F2450B"/>
    <w:rsid w:val="00F3151E"/>
    <w:rsid w:val="00F45FB0"/>
    <w:rsid w:val="00F479A1"/>
    <w:rsid w:val="00F56825"/>
    <w:rsid w:val="00F77E3B"/>
    <w:rsid w:val="00F82DFD"/>
    <w:rsid w:val="00F83F51"/>
    <w:rsid w:val="00F907C1"/>
    <w:rsid w:val="00F95777"/>
    <w:rsid w:val="00FA4FCF"/>
    <w:rsid w:val="00FB35C3"/>
    <w:rsid w:val="00FB6C96"/>
    <w:rsid w:val="00FC3F06"/>
    <w:rsid w:val="00FC7F43"/>
    <w:rsid w:val="00FD1F6A"/>
    <w:rsid w:val="00FE7202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051275"/>
  <w15:chartTrackingRefBased/>
  <w15:docId w15:val="{186F401B-ABFE-4787-AC05-6EE20FB1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68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68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656F"/>
  </w:style>
  <w:style w:type="paragraph" w:styleId="BalloonText">
    <w:name w:val="Balloon Text"/>
    <w:basedOn w:val="Normal"/>
    <w:semiHidden/>
    <w:rsid w:val="00860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1268-4534-4962-ABF7-4A7F6D64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Образложење</vt:lpstr>
    </vt:vector>
  </TitlesOfParts>
  <Company>King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Образложење</dc:title>
  <dc:subject/>
  <dc:creator>trezor</dc:creator>
  <cp:keywords/>
  <dc:description/>
  <cp:lastModifiedBy>Mladen Gavric</cp:lastModifiedBy>
  <cp:revision>2</cp:revision>
  <cp:lastPrinted>2020-09-01T11:52:00Z</cp:lastPrinted>
  <dcterms:created xsi:type="dcterms:W3CDTF">2020-09-02T10:14:00Z</dcterms:created>
  <dcterms:modified xsi:type="dcterms:W3CDTF">2020-09-02T10:14:00Z</dcterms:modified>
</cp:coreProperties>
</file>