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6688" w14:textId="77777777" w:rsidR="00C162EE" w:rsidRDefault="00C162EE">
      <w:r w:rsidRPr="00C162EE"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>
        <w:rPr>
          <w:noProof/>
          <w:lang w:val="sr-Latn-RS"/>
        </w:rPr>
        <w:tab/>
      </w:r>
      <w:r w:rsidRPr="00C162EE">
        <w:rPr>
          <w:noProof/>
          <w:lang w:val="sr-Cyrl-RS"/>
        </w:rPr>
        <w:t>- Н А Ц Р Т  -</w:t>
      </w:r>
    </w:p>
    <w:p w14:paraId="60F061BF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На основу члана 33. Закона о буџетском систему Републике Српске („Службени гласник Републике Српске“, број: 121/12, 52/14,103/15 и 15/16), члана 39. став 2 тачка 3. Закона о локалној самоуправи („Службени гласник Републике Српске“, број: 97/16) ,  члана 35. став 2 тачка 2. Статута Града Добој („Службени гласник Града Добој“, број: 1/17) и члана 128. Пословника о раду Скупштине Града Добој („Службени гласник Града Добој“, број: 1/17), Скупштина Града, на сједници одржаној дана   ____________, д о н о с и</w:t>
      </w:r>
    </w:p>
    <w:p w14:paraId="00E2BD46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1583D497" w14:textId="77777777" w:rsidR="00C162EE" w:rsidRPr="00C162EE" w:rsidRDefault="00C162EE" w:rsidP="005039D6">
      <w:pPr>
        <w:jc w:val="center"/>
        <w:rPr>
          <w:b/>
          <w:noProof/>
          <w:lang w:val="sr-Cyrl-RS"/>
        </w:rPr>
      </w:pPr>
      <w:r w:rsidRPr="00C162EE">
        <w:rPr>
          <w:b/>
          <w:noProof/>
          <w:lang w:val="sr-Cyrl-RS"/>
        </w:rPr>
        <w:t>О Д Л У К У</w:t>
      </w:r>
    </w:p>
    <w:p w14:paraId="7D7F5422" w14:textId="77777777" w:rsidR="00C162EE" w:rsidRPr="00C162EE" w:rsidRDefault="00C1393E" w:rsidP="005039D6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О ИЗВРШЕЊУ  </w:t>
      </w:r>
      <w:r w:rsidR="007F3980">
        <w:rPr>
          <w:b/>
          <w:noProof/>
          <w:lang w:val="sr-Latn-RS"/>
        </w:rPr>
        <w:t xml:space="preserve">II </w:t>
      </w:r>
      <w:r w:rsidR="00C162EE" w:rsidRPr="00C162EE">
        <w:rPr>
          <w:b/>
          <w:noProof/>
          <w:lang w:val="sr-Cyrl-RS"/>
        </w:rPr>
        <w:t xml:space="preserve"> РЕБАЛАНСА БУЏЕТА ГРАДА ДОБОЈ</w:t>
      </w:r>
    </w:p>
    <w:p w14:paraId="18CB994C" w14:textId="77777777" w:rsidR="00C162EE" w:rsidRDefault="00C1393E" w:rsidP="005039D6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ЗА 2020</w:t>
      </w:r>
      <w:r w:rsidR="00C162EE" w:rsidRPr="00C162EE">
        <w:rPr>
          <w:b/>
          <w:noProof/>
          <w:lang w:val="sr-Cyrl-RS"/>
        </w:rPr>
        <w:t>. ГОДИНУ</w:t>
      </w:r>
    </w:p>
    <w:p w14:paraId="55C4BAEB" w14:textId="77777777" w:rsidR="00C1393E" w:rsidRPr="00C162EE" w:rsidRDefault="00C1393E" w:rsidP="005039D6">
      <w:pPr>
        <w:jc w:val="center"/>
        <w:rPr>
          <w:b/>
          <w:noProof/>
          <w:lang w:val="sr-Cyrl-RS"/>
        </w:rPr>
      </w:pPr>
    </w:p>
    <w:p w14:paraId="7743C00E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1.</w:t>
      </w:r>
    </w:p>
    <w:p w14:paraId="7D2BCE7F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Овом одлуком се</w:t>
      </w:r>
      <w:r w:rsidR="00C1393E">
        <w:rPr>
          <w:noProof/>
          <w:lang w:val="sr-Cyrl-RS"/>
        </w:rPr>
        <w:t xml:space="preserve"> прописује начин извршења </w:t>
      </w:r>
      <w:r w:rsidR="007F3980">
        <w:rPr>
          <w:noProof/>
          <w:lang w:val="sr-Latn-RS"/>
        </w:rPr>
        <w:t xml:space="preserve">II </w:t>
      </w:r>
      <w:r w:rsidRPr="00C162EE">
        <w:rPr>
          <w:noProof/>
          <w:lang w:val="sr-Cyrl-RS"/>
        </w:rPr>
        <w:t>Реб</w:t>
      </w:r>
      <w:r w:rsidR="00C1393E">
        <w:rPr>
          <w:noProof/>
          <w:lang w:val="sr-Cyrl-RS"/>
        </w:rPr>
        <w:t>аланса буџета Града Доб</w:t>
      </w:r>
      <w:r w:rsidR="007F3980">
        <w:rPr>
          <w:noProof/>
          <w:lang w:val="sr-Cyrl-RS"/>
        </w:rPr>
        <w:t>ој за 2020. годину у износу од 86.550.71</w:t>
      </w:r>
      <w:r w:rsidRPr="00C162EE">
        <w:rPr>
          <w:noProof/>
          <w:lang w:val="sr-Cyrl-RS"/>
        </w:rPr>
        <w:t>0,00 КМ (у даљем тексту: Буџет).</w:t>
      </w:r>
    </w:p>
    <w:p w14:paraId="149DD041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Све одлуке које се односе на Буџет морају бити у складу са Законом о буџетском систему Републике Српске, Законом о трезору и овом Одлуком.</w:t>
      </w:r>
    </w:p>
    <w:p w14:paraId="054B19AB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Ова одлука се односи на буџетске кориснике који се у цјелости или дјелимично финансирају из Буџета.</w:t>
      </w:r>
    </w:p>
    <w:p w14:paraId="2D24769C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6AE70F11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2.</w:t>
      </w:r>
    </w:p>
    <w:p w14:paraId="3D39FB8F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74746481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 xml:space="preserve">Приходи буџета утврђени су сходно члану 8., 9. и 10. Закона о буџетском систему Републике Српске. </w:t>
      </w:r>
    </w:p>
    <w:p w14:paraId="3040949D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Сви јавни приходи, укључујући и властите приходе које буџетски корисници остваре вршењем дјелатности (редовна, допунска, донације и сл.) су такође приходи Буџета који морају бити распоређени у биласну буџета и исказани по изворима из којих потичу.</w:t>
      </w:r>
    </w:p>
    <w:p w14:paraId="3892064E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Сви расходи буџетских корисника морају бити утврђени у буџету и уравнотежени са приходима.</w:t>
      </w:r>
    </w:p>
    <w:p w14:paraId="5508ABD0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Приходе од донација (грантова) буџетски корисници могу користити, у складу са чланом 10. Закона о буџетском систему Републике Српске, у износу 100% (ФОНД 03 – Фонд грантова).</w:t>
      </w:r>
    </w:p>
    <w:p w14:paraId="48B41D5C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iCs/>
          <w:noProof/>
          <w:lang w:val="sr-Cyrl-RS"/>
        </w:rPr>
        <w:t xml:space="preserve">Властите приходе (приходе републичких органа и организација) могу, у складу са чланом 10. Закона о буџетском систему Републике Српске (ФОНД 02 – Фонд прихода по посебним прописима), користити у износу од 100%, институције средњег образовања. </w:t>
      </w:r>
    </w:p>
    <w:p w14:paraId="40D7213F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3.</w:t>
      </w:r>
    </w:p>
    <w:p w14:paraId="18234B06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1D01F68E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Одјељење за финансије управља и контролише прилив и одлив новчаних средстава према усвојеном Буџету.</w:t>
      </w:r>
    </w:p>
    <w:p w14:paraId="6F5C6319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4652BB28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4.</w:t>
      </w:r>
    </w:p>
    <w:p w14:paraId="6EE2B7C8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0AB17416" w14:textId="77777777" w:rsidR="00C162EE" w:rsidRDefault="00C162EE" w:rsidP="00C162EE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Корисници буџетских средстава дужни су средства утврђена у Буџету користити руководећи се начелима рационалности и штедње.</w:t>
      </w:r>
    </w:p>
    <w:p w14:paraId="54BF305B" w14:textId="77777777" w:rsidR="00C162EE" w:rsidRDefault="00C162EE" w:rsidP="00C162EE">
      <w:pPr>
        <w:jc w:val="both"/>
        <w:rPr>
          <w:noProof/>
          <w:lang w:val="sr-Cyrl-RS"/>
        </w:rPr>
      </w:pPr>
    </w:p>
    <w:p w14:paraId="45AEEE06" w14:textId="77777777" w:rsidR="00C162EE" w:rsidRDefault="00C162EE" w:rsidP="00C162EE">
      <w:pPr>
        <w:jc w:val="both"/>
        <w:rPr>
          <w:noProof/>
          <w:lang w:val="sr-Cyrl-RS"/>
        </w:rPr>
      </w:pPr>
    </w:p>
    <w:p w14:paraId="62EE2349" w14:textId="77777777" w:rsidR="00C162EE" w:rsidRPr="00C162EE" w:rsidRDefault="00C162EE" w:rsidP="00C162EE">
      <w:pPr>
        <w:jc w:val="both"/>
        <w:rPr>
          <w:noProof/>
          <w:lang w:val="sr-Cyrl-RS"/>
        </w:rPr>
      </w:pPr>
    </w:p>
    <w:p w14:paraId="64CC8FD1" w14:textId="77777777" w:rsidR="00C162EE" w:rsidRPr="00C162EE" w:rsidRDefault="00C162EE" w:rsidP="00C162EE">
      <w:pPr>
        <w:rPr>
          <w:noProof/>
          <w:lang w:val="sr-Cyrl-RS"/>
        </w:rPr>
      </w:pPr>
    </w:p>
    <w:p w14:paraId="16B63F23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5.</w:t>
      </w:r>
    </w:p>
    <w:p w14:paraId="68A0DF01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7E981987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Корисници буџетских средстава су обавезни да поднесу одјељењу за финансије своје кварталне финансијске планове за извршење Буџета петнаест дана прије почетка сваког квартала.</w:t>
      </w:r>
    </w:p>
    <w:p w14:paraId="2C184D06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 xml:space="preserve">Одјељење за финансије даје сагласност буџетским корисницима на поднесене кварталне финансијске планове за извршење буџета, а у складу са процјењеним оставрењем буџетских средстава за исти период фискалне године. </w:t>
      </w:r>
    </w:p>
    <w:p w14:paraId="3B4FB81F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 xml:space="preserve">Ако корисник буџета не поднесе квартални финансијски план у року из става 1. овог члана, квартални финансијски план за тог буџетског корисника одређује Одјељење за финансије. </w:t>
      </w:r>
    </w:p>
    <w:p w14:paraId="7C574809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 xml:space="preserve">Укупан износ свих кварталних финансијских планова за извршење буџета сваког буџетског корисника мора бити једнак износу усвојеног годишњег буџета за сваког буџетског корисника. </w:t>
      </w:r>
    </w:p>
    <w:p w14:paraId="3B738C1D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5AD2FE57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6.</w:t>
      </w:r>
    </w:p>
    <w:p w14:paraId="6B742638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61EB31A5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Трезор града врши пренос средстава за извршење обавеза по основу расхода Буџета искључиво на основу образаца за трезорско пословање буџетских корисника.</w:t>
      </w:r>
    </w:p>
    <w:p w14:paraId="16DC7829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Обавезе буџетских корисника у систем трезора уносе се на основу образаца за трезорско пословање буџетских корисника, које сачињавају и за које је одговоран буџетских корисник.</w:t>
      </w:r>
    </w:p>
    <w:p w14:paraId="22FA81FB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Подаци унесени у обрасце за трезорско пословање буџетских корисника морају бити сачињени на основу вјеродостојних књиговодствених докумената којима располаже или је дужан располагати буџетски корисник.</w:t>
      </w:r>
    </w:p>
    <w:p w14:paraId="7F593FCA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Документима из предходног става сматрају се;</w:t>
      </w:r>
    </w:p>
    <w:p w14:paraId="1DF11EC6" w14:textId="77777777" w:rsidR="00C162EE" w:rsidRPr="00C162EE" w:rsidRDefault="00C162EE" w:rsidP="005039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обрачунске листе плата и накнада,</w:t>
      </w:r>
    </w:p>
    <w:p w14:paraId="4636451B" w14:textId="77777777" w:rsidR="00C162EE" w:rsidRPr="00C162EE" w:rsidRDefault="00C162EE" w:rsidP="005039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понуде, предрачуни и уговори,</w:t>
      </w:r>
    </w:p>
    <w:p w14:paraId="2B05F8F9" w14:textId="77777777" w:rsidR="00C162EE" w:rsidRPr="00C162EE" w:rsidRDefault="00C162EE" w:rsidP="005039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рачуни за набавку средстава, материјала, роба и услуга,</w:t>
      </w:r>
    </w:p>
    <w:p w14:paraId="1F2D2BF8" w14:textId="77777777" w:rsidR="00C162EE" w:rsidRPr="00C162EE" w:rsidRDefault="00C162EE" w:rsidP="005039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 xml:space="preserve">одлуке и рјешења надлежних органа из којих проистичу финансијске обавезе и </w:t>
      </w:r>
    </w:p>
    <w:p w14:paraId="22FC95D3" w14:textId="77777777" w:rsidR="00C162EE" w:rsidRPr="00C162EE" w:rsidRDefault="00C162EE" w:rsidP="005039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остали финансијски документи.</w:t>
      </w:r>
    </w:p>
    <w:p w14:paraId="4F0C7321" w14:textId="77777777" w:rsidR="00C162EE" w:rsidRPr="00C162EE" w:rsidRDefault="00C162EE" w:rsidP="005039D6">
      <w:pPr>
        <w:ind w:left="1140"/>
        <w:jc w:val="both"/>
        <w:rPr>
          <w:noProof/>
          <w:lang w:val="sr-Cyrl-RS"/>
        </w:rPr>
      </w:pPr>
    </w:p>
    <w:p w14:paraId="2BA98AA9" w14:textId="77777777" w:rsidR="00C162EE" w:rsidRPr="00C162EE" w:rsidRDefault="00C162EE" w:rsidP="005039D6">
      <w:pPr>
        <w:ind w:left="4020"/>
        <w:rPr>
          <w:noProof/>
          <w:lang w:val="sr-Cyrl-RS"/>
        </w:rPr>
      </w:pPr>
      <w:r w:rsidRPr="00C162EE">
        <w:rPr>
          <w:noProof/>
          <w:lang w:val="sr-Cyrl-RS"/>
        </w:rPr>
        <w:t>Члан 7.</w:t>
      </w:r>
    </w:p>
    <w:p w14:paraId="22394EC9" w14:textId="77777777" w:rsidR="00C162EE" w:rsidRPr="00C162EE" w:rsidRDefault="00C162EE" w:rsidP="005039D6">
      <w:pPr>
        <w:ind w:left="1140"/>
        <w:jc w:val="both"/>
        <w:rPr>
          <w:noProof/>
          <w:lang w:val="sr-Cyrl-RS"/>
        </w:rPr>
      </w:pPr>
    </w:p>
    <w:p w14:paraId="0B904340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Корисници буџетских средстава могу стварати обавезе и користити средства само за намјене предвиђене Буџетом и то до износа који је планиран, а у складу са расположивим средствима.</w:t>
      </w:r>
    </w:p>
    <w:p w14:paraId="387093A4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За тачност књиговодствених исправа, интерне контролне поступке којима подлијежу те исправе јер  за вјеродостојан унос исправа у обрасце за трезорско пословање одговара буџетски корисник.</w:t>
      </w:r>
    </w:p>
    <w:p w14:paraId="51DCC68E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1DBA1678" w14:textId="77777777" w:rsidR="00C162EE" w:rsidRPr="00C162EE" w:rsidRDefault="00C162EE" w:rsidP="005039D6">
      <w:pPr>
        <w:ind w:left="4020"/>
        <w:rPr>
          <w:noProof/>
          <w:lang w:val="sr-Cyrl-RS"/>
        </w:rPr>
      </w:pPr>
      <w:r w:rsidRPr="00C162EE">
        <w:rPr>
          <w:noProof/>
          <w:lang w:val="sr-Cyrl-RS"/>
        </w:rPr>
        <w:t>Члан 8.</w:t>
      </w:r>
    </w:p>
    <w:p w14:paraId="06FCCE1E" w14:textId="77777777" w:rsidR="00C162EE" w:rsidRPr="00C162EE" w:rsidRDefault="00C162EE" w:rsidP="005039D6">
      <w:pPr>
        <w:ind w:left="4020"/>
        <w:rPr>
          <w:noProof/>
          <w:lang w:val="sr-Cyrl-RS"/>
        </w:rPr>
      </w:pPr>
    </w:p>
    <w:p w14:paraId="2B7C042E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Одјељење за финансије сачињава мјесечне финансијеске планове буџетске потрошње у складу са остварењем прилива буџетских средстава за претходни мјесец.</w:t>
      </w:r>
    </w:p>
    <w:p w14:paraId="4FB923CA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lastRenderedPageBreak/>
        <w:t>Одјељење за финансије извјештава буџетске кориснике о висини буџетских средстава која им се стављају на располагање мјесечним финансијским планом , најкасније до 5. у текућем мјесецу.</w:t>
      </w:r>
    </w:p>
    <w:p w14:paraId="0C9ED660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Уколико се укаже потреба за сезонским кориштењем средстава, буџетски корисници из става 2. овог члана дужни су да писаним захтјевом траже измјену достављеног мјесечног финансијског плана и то најкасније три дана прије почетка мјесеца.</w:t>
      </w:r>
    </w:p>
    <w:p w14:paraId="4492DA1F" w14:textId="77777777" w:rsidR="00C162EE" w:rsidRPr="00C162EE" w:rsidRDefault="00C162EE" w:rsidP="005039D6">
      <w:pPr>
        <w:ind w:left="3600"/>
        <w:rPr>
          <w:noProof/>
          <w:lang w:val="sr-Cyrl-RS"/>
        </w:rPr>
      </w:pPr>
      <w:r w:rsidRPr="00C162EE">
        <w:rPr>
          <w:noProof/>
          <w:lang w:val="sr-Cyrl-RS"/>
        </w:rPr>
        <w:t xml:space="preserve">     Члан 9.</w:t>
      </w:r>
    </w:p>
    <w:p w14:paraId="50C6A869" w14:textId="77777777" w:rsidR="00C162EE" w:rsidRPr="00C162EE" w:rsidRDefault="00C162EE" w:rsidP="005039D6">
      <w:pPr>
        <w:ind w:left="3600"/>
        <w:jc w:val="both"/>
        <w:rPr>
          <w:noProof/>
          <w:lang w:val="sr-Cyrl-RS"/>
        </w:rPr>
      </w:pPr>
    </w:p>
    <w:p w14:paraId="7037931E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Градоначелник може, по приједлогу Начелника Одјељења за финансије, средства распоређена буџетом града прераспоређивати у овиру једне потрошачке јединице и између потрошачких јединица.</w:t>
      </w:r>
    </w:p>
    <w:p w14:paraId="1F13D0F9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Прераспоређивање између потрошачких јединица  се може вршити до износа од 5% у односу на укупно усвојена средства јединице којој се средства умањују.</w:t>
      </w:r>
    </w:p>
    <w:p w14:paraId="5644A9A9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Градоначелник је обавезан да квартално извјештава Скупштину Града о извршеној прерасподјели средстава из става 1. овог члана.</w:t>
      </w:r>
    </w:p>
    <w:p w14:paraId="232DA3FE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Изузетно од става 1.овог члана, не може се вршити :</w:t>
      </w:r>
    </w:p>
    <w:p w14:paraId="28F91AD2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а) прерасподјела буџетских средстава на расходе за лична примања,</w:t>
      </w:r>
    </w:p>
    <w:p w14:paraId="7786B211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б)прерасподјела буџетских средстава са расхода за бруто плате без сагласности Скупштине града и</w:t>
      </w:r>
    </w:p>
    <w:p w14:paraId="056A36D5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в)прерасподјела буџетских средстава за суфинансирање пројеката.</w:t>
      </w:r>
    </w:p>
    <w:p w14:paraId="56C63835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</w:p>
    <w:p w14:paraId="0D673741" w14:textId="77777777" w:rsidR="00C162EE" w:rsidRPr="00C162EE" w:rsidRDefault="00C162EE" w:rsidP="005039D6">
      <w:pPr>
        <w:tabs>
          <w:tab w:val="left" w:pos="3600"/>
        </w:tabs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 xml:space="preserve">                                                  Члан 10.</w:t>
      </w:r>
    </w:p>
    <w:p w14:paraId="4BBF5E9A" w14:textId="77777777" w:rsidR="00C162EE" w:rsidRPr="00C162EE" w:rsidRDefault="00C162EE" w:rsidP="005039D6">
      <w:pPr>
        <w:ind w:left="1140"/>
        <w:jc w:val="both"/>
        <w:rPr>
          <w:noProof/>
          <w:lang w:val="sr-Cyrl-RS"/>
        </w:rPr>
      </w:pPr>
    </w:p>
    <w:p w14:paraId="079D174F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Распоред средстава буџетске резерве врши се у складу са чланом 43. Закона о буџетском систему Републике Српске и Одлуком о утврђивању критерија и намјене трошења средстава буџетске резерве (Службени гласник општине Добој број 9/08).</w:t>
      </w:r>
    </w:p>
    <w:p w14:paraId="3093F19D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Средства буџетске резерве  користе се на основу одлуке Градоначелника.</w:t>
      </w:r>
    </w:p>
    <w:p w14:paraId="36A8EB8D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Градоначелник је обавезан квартално извјештавати Скупштину Града о кориштењу средстава буџетске резерве.</w:t>
      </w:r>
    </w:p>
    <w:p w14:paraId="0961600F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77AEDF23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 xml:space="preserve">                                                Члан 11.</w:t>
      </w:r>
    </w:p>
    <w:p w14:paraId="0AB32AB1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</w:p>
    <w:p w14:paraId="16798E36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Исплата плата и осталих личних примања буџетских корисника врши се преносом средстава са Јединственог рачуна Трезора на текуће рачуне запослених у одговарајућим банкама или другим овлаштеним организацијама за платни промет.</w:t>
      </w:r>
    </w:p>
    <w:p w14:paraId="50517326" w14:textId="77777777" w:rsidR="00C162EE" w:rsidRPr="00C162EE" w:rsidRDefault="00C162EE" w:rsidP="005039D6">
      <w:pPr>
        <w:ind w:firstLine="720"/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Буџетски корисници су дужни да све податке о броју запослених, обрачунатим нето личним примањима, обрачунатим порезима и доприносима за сваког запосленог или друго лице, појединачно или збирно доставе Одсјеку за Трезор и то електронским путем или на спецификацијама од 10-ог у мјесецу за предходни мјесец.</w:t>
      </w:r>
    </w:p>
    <w:p w14:paraId="5FBB6839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12.</w:t>
      </w:r>
    </w:p>
    <w:p w14:paraId="339A305E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3D3E61F0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Обавезе по износу расхода Буџета ће се извршавати према следећим приоритетима:</w:t>
      </w:r>
    </w:p>
    <w:p w14:paraId="1D3FFB39" w14:textId="77777777" w:rsidR="00C162EE" w:rsidRPr="00C162EE" w:rsidRDefault="00C162EE" w:rsidP="005039D6">
      <w:pPr>
        <w:numPr>
          <w:ilvl w:val="0"/>
          <w:numId w:val="2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Обавезе по онову отплате кредита, у износима који су доспјели за плаћање.</w:t>
      </w:r>
    </w:p>
    <w:p w14:paraId="3A9574AD" w14:textId="77777777" w:rsidR="00C162EE" w:rsidRPr="00C162EE" w:rsidRDefault="00C162EE" w:rsidP="005039D6">
      <w:pPr>
        <w:numPr>
          <w:ilvl w:val="0"/>
          <w:numId w:val="2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Средства за нето плате и доприносе на нето плате.</w:t>
      </w:r>
    </w:p>
    <w:p w14:paraId="12A9E8D1" w14:textId="77777777" w:rsidR="00C162EE" w:rsidRPr="00C162EE" w:rsidRDefault="00C162EE" w:rsidP="005039D6">
      <w:pPr>
        <w:numPr>
          <w:ilvl w:val="0"/>
          <w:numId w:val="2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Средства за социјалну заштиту и остала примања.</w:t>
      </w:r>
    </w:p>
    <w:p w14:paraId="1B5556D8" w14:textId="77777777" w:rsidR="00C162EE" w:rsidRPr="00C162EE" w:rsidRDefault="00C162EE" w:rsidP="005039D6">
      <w:pPr>
        <w:numPr>
          <w:ilvl w:val="0"/>
          <w:numId w:val="2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lastRenderedPageBreak/>
        <w:t>Средства за обавезе према добављачима за робу, материјал и услуге.</w:t>
      </w:r>
    </w:p>
    <w:p w14:paraId="33F169CC" w14:textId="77777777" w:rsidR="00C162EE" w:rsidRPr="00C162EE" w:rsidRDefault="00C162EE" w:rsidP="005039D6">
      <w:pPr>
        <w:numPr>
          <w:ilvl w:val="0"/>
          <w:numId w:val="2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Средства за обавезе према добављачима за инвестиције и инвестиционо одржавање.</w:t>
      </w:r>
    </w:p>
    <w:p w14:paraId="4F747BF8" w14:textId="77777777" w:rsidR="00C162EE" w:rsidRPr="00C162EE" w:rsidRDefault="00C162EE" w:rsidP="005039D6">
      <w:pPr>
        <w:numPr>
          <w:ilvl w:val="0"/>
          <w:numId w:val="2"/>
        </w:num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>Средства за остале обавезе.</w:t>
      </w:r>
    </w:p>
    <w:p w14:paraId="42C4B029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0EA6F149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13.</w:t>
      </w:r>
    </w:p>
    <w:p w14:paraId="35832F93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04C4DAC5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Буџетски корисници су дужни да се у поступку набавке роба, материјала и вршења услуга придржавају одредаба Закона о јавним набавкама БиХ, као и процедура о обавезној примјени модула набавки прописаног Упутством о форми, садржају и начину попуњавања образаца за трезорско пословање.</w:t>
      </w:r>
    </w:p>
    <w:p w14:paraId="0F096C2B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Одјељење за финансије обуставиће унос обавеза и плаћања за која претходно није проведена процедура из става 1. овог Члана.</w:t>
      </w:r>
    </w:p>
    <w:p w14:paraId="778774BA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2295EBDF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14.</w:t>
      </w:r>
    </w:p>
    <w:p w14:paraId="6C869DDB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0362BE38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Градоначелник је Скупштини града поднијети квартални, полугодишњи и годишњи извјештај о извршењу буџета у законском року.</w:t>
      </w:r>
    </w:p>
    <w:p w14:paraId="7E280DEE" w14:textId="77777777" w:rsidR="00C162EE" w:rsidRPr="00C162EE" w:rsidRDefault="00C162EE" w:rsidP="005039D6">
      <w:pPr>
        <w:rPr>
          <w:noProof/>
          <w:lang w:val="sr-Cyrl-RS"/>
        </w:rPr>
      </w:pPr>
    </w:p>
    <w:p w14:paraId="61AB6E60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08B65017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15.</w:t>
      </w:r>
    </w:p>
    <w:p w14:paraId="552B3575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75AE9EB2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За извршење буџета Градоначелник је   одговоран  Скупштини града.</w:t>
      </w:r>
    </w:p>
    <w:p w14:paraId="470B00A9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0C251FC0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16.</w:t>
      </w:r>
    </w:p>
    <w:p w14:paraId="073FBFC0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33ABE8AA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За тачност финансијских извјештаја одговорни су Градоначелник и Начелник одјељења за финансије.</w:t>
      </w:r>
    </w:p>
    <w:p w14:paraId="65099946" w14:textId="77777777" w:rsidR="00C162EE" w:rsidRPr="00C162EE" w:rsidRDefault="00C162EE" w:rsidP="005039D6">
      <w:pPr>
        <w:rPr>
          <w:noProof/>
          <w:lang w:val="sr-Cyrl-RS"/>
        </w:rPr>
      </w:pPr>
    </w:p>
    <w:p w14:paraId="3C49F243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17.</w:t>
      </w:r>
    </w:p>
    <w:p w14:paraId="7BDFDA64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55CA174D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Контрола намјенског кориштења и утрошака буџетских средстава, као и поступања корисника буџетских средстава врши се у складу са одредбама Закона о буџетском систему Републике Српске.</w:t>
      </w:r>
    </w:p>
    <w:p w14:paraId="44ECD13E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4C24236B" w14:textId="77777777" w:rsidR="00C162EE" w:rsidRPr="00C162EE" w:rsidRDefault="00C162EE" w:rsidP="005039D6">
      <w:pPr>
        <w:jc w:val="center"/>
        <w:rPr>
          <w:noProof/>
          <w:lang w:val="sr-Cyrl-RS"/>
        </w:rPr>
      </w:pPr>
      <w:r w:rsidRPr="00C162EE">
        <w:rPr>
          <w:noProof/>
          <w:lang w:val="sr-Cyrl-RS"/>
        </w:rPr>
        <w:t>Члан 18.</w:t>
      </w:r>
    </w:p>
    <w:p w14:paraId="216FAF4B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54A4878B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ab/>
        <w:t>Ова одлука ступа на снагу осмог дана од дана објављивања у „Службеном гласнику Града Добој“.</w:t>
      </w:r>
    </w:p>
    <w:p w14:paraId="46F0BB48" w14:textId="77777777" w:rsidR="00C162EE" w:rsidRPr="00C162EE" w:rsidRDefault="00C162EE" w:rsidP="005039D6">
      <w:pPr>
        <w:rPr>
          <w:noProof/>
          <w:lang w:val="sr-Cyrl-RS"/>
        </w:rPr>
      </w:pPr>
    </w:p>
    <w:p w14:paraId="1C4DA68E" w14:textId="77777777" w:rsidR="00C162EE" w:rsidRPr="00C162EE" w:rsidRDefault="00C162EE" w:rsidP="005039D6">
      <w:pPr>
        <w:rPr>
          <w:noProof/>
          <w:lang w:val="sr-Cyrl-RS"/>
        </w:rPr>
      </w:pPr>
    </w:p>
    <w:p w14:paraId="69FB508D" w14:textId="77777777" w:rsidR="00C162EE" w:rsidRPr="00C162EE" w:rsidRDefault="00C162EE" w:rsidP="005039D6">
      <w:pPr>
        <w:jc w:val="center"/>
        <w:rPr>
          <w:b/>
          <w:noProof/>
          <w:lang w:val="sr-Cyrl-RS"/>
        </w:rPr>
      </w:pPr>
      <w:r w:rsidRPr="00C162EE">
        <w:rPr>
          <w:b/>
          <w:noProof/>
          <w:lang w:val="sr-Cyrl-RS"/>
        </w:rPr>
        <w:t>РЕПУБЛИКА СРПСКА</w:t>
      </w:r>
    </w:p>
    <w:p w14:paraId="694E2F8D" w14:textId="77777777" w:rsidR="00C162EE" w:rsidRPr="00C162EE" w:rsidRDefault="00C162EE" w:rsidP="005039D6">
      <w:pPr>
        <w:jc w:val="center"/>
        <w:rPr>
          <w:b/>
          <w:noProof/>
          <w:lang w:val="sr-Cyrl-RS"/>
        </w:rPr>
      </w:pPr>
      <w:r w:rsidRPr="00C162EE">
        <w:rPr>
          <w:b/>
          <w:noProof/>
          <w:lang w:val="sr-Cyrl-RS"/>
        </w:rPr>
        <w:t>СКУПШТИНА ГРАДА ДОБОЈ</w:t>
      </w:r>
    </w:p>
    <w:p w14:paraId="77831780" w14:textId="77777777" w:rsidR="00C162EE" w:rsidRPr="00C162EE" w:rsidRDefault="00C162EE" w:rsidP="005039D6">
      <w:pPr>
        <w:jc w:val="center"/>
        <w:rPr>
          <w:noProof/>
          <w:lang w:val="sr-Cyrl-RS"/>
        </w:rPr>
      </w:pPr>
    </w:p>
    <w:p w14:paraId="7B297D30" w14:textId="77777777" w:rsidR="00C162EE" w:rsidRPr="00C162EE" w:rsidRDefault="00C162EE" w:rsidP="005039D6">
      <w:pPr>
        <w:jc w:val="both"/>
        <w:rPr>
          <w:noProof/>
          <w:lang w:val="sr-Cyrl-RS"/>
        </w:rPr>
      </w:pPr>
    </w:p>
    <w:p w14:paraId="01B485AA" w14:textId="77777777" w:rsidR="00C162EE" w:rsidRPr="00C162EE" w:rsidRDefault="00C1393E" w:rsidP="005039D6">
      <w:pPr>
        <w:jc w:val="both"/>
        <w:rPr>
          <w:noProof/>
          <w:lang w:val="sr-Cyrl-RS"/>
        </w:rPr>
      </w:pPr>
      <w:r>
        <w:rPr>
          <w:noProof/>
          <w:lang w:val="sr-Cyrl-RS"/>
        </w:rPr>
        <w:t>Број: 01-013-_______/20</w:t>
      </w:r>
    </w:p>
    <w:p w14:paraId="05787B8A" w14:textId="77777777" w:rsidR="00C162EE" w:rsidRPr="00C162EE" w:rsidRDefault="00C162EE" w:rsidP="005039D6">
      <w:pPr>
        <w:jc w:val="both"/>
        <w:rPr>
          <w:noProof/>
          <w:lang w:val="sr-Cyrl-RS"/>
        </w:rPr>
      </w:pPr>
      <w:r w:rsidRPr="00C162EE">
        <w:rPr>
          <w:noProof/>
          <w:lang w:val="sr-Cyrl-RS"/>
        </w:rPr>
        <w:t xml:space="preserve">Добој, </w:t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  <w:t xml:space="preserve">             </w:t>
      </w:r>
      <w:r w:rsidR="00C1393E">
        <w:rPr>
          <w:noProof/>
          <w:lang w:val="sr-Cyrl-RS"/>
        </w:rPr>
        <w:t xml:space="preserve">             </w:t>
      </w:r>
      <w:r w:rsidRPr="00C162EE">
        <w:rPr>
          <w:noProof/>
          <w:lang w:val="sr-Cyrl-RS"/>
        </w:rPr>
        <w:t xml:space="preserve">    ПРЕДСЈЕДНИК</w:t>
      </w:r>
    </w:p>
    <w:p w14:paraId="7A281A20" w14:textId="77777777" w:rsidR="00C162EE" w:rsidRPr="00C162EE" w:rsidRDefault="00C162EE" w:rsidP="005039D6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  <w:t xml:space="preserve">      </w:t>
      </w:r>
      <w:r w:rsidR="00C1393E">
        <w:rPr>
          <w:noProof/>
          <w:lang w:val="sr-Cyrl-RS"/>
        </w:rPr>
        <w:t xml:space="preserve">                 </w:t>
      </w:r>
      <w:r>
        <w:rPr>
          <w:noProof/>
          <w:lang w:val="sr-Cyrl-RS"/>
        </w:rPr>
        <w:t xml:space="preserve">   </w:t>
      </w:r>
      <w:r w:rsidRPr="00C162EE">
        <w:rPr>
          <w:noProof/>
          <w:lang w:val="sr-Cyrl-RS"/>
        </w:rPr>
        <w:t>СКУПШТИНЕ ГРАДА</w:t>
      </w:r>
    </w:p>
    <w:p w14:paraId="6F7F28E9" w14:textId="77777777" w:rsidR="00C162EE" w:rsidRPr="00C1393E" w:rsidRDefault="00C162EE" w:rsidP="005039D6">
      <w:pPr>
        <w:rPr>
          <w:lang w:val="sr-Cyrl-RS"/>
        </w:rPr>
      </w:pP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 w:rsidRPr="00C162EE"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 w:rsidR="00C1393E">
        <w:rPr>
          <w:noProof/>
          <w:lang w:val="sr-Latn-RS"/>
        </w:rPr>
        <w:t xml:space="preserve">  </w:t>
      </w:r>
      <w:r w:rsidR="00C1393E">
        <w:rPr>
          <w:noProof/>
          <w:lang w:val="sr-Cyrl-RS"/>
        </w:rPr>
        <w:t xml:space="preserve">               Милош Букејловић</w:t>
      </w:r>
    </w:p>
    <w:p w14:paraId="7C5167E7" w14:textId="77777777" w:rsidR="00C162EE" w:rsidRDefault="00C162EE">
      <w:r w:rsidRPr="00C162EE">
        <w:rPr>
          <w:noProof/>
          <w:lang w:val="sr-Latn-RS"/>
        </w:rPr>
        <w:tab/>
      </w:r>
      <w:r w:rsidRPr="00C162EE">
        <w:rPr>
          <w:noProof/>
          <w:lang w:val="sr-Latn-RS"/>
        </w:rPr>
        <w:tab/>
      </w:r>
      <w:r w:rsidRPr="00C162EE">
        <w:rPr>
          <w:noProof/>
          <w:lang w:val="sr-Latn-RS"/>
        </w:rPr>
        <w:tab/>
      </w:r>
      <w:r w:rsidRPr="00C162EE">
        <w:rPr>
          <w:noProof/>
          <w:lang w:val="sr-Cyrl-RS"/>
        </w:rPr>
        <w:t xml:space="preserve">                 </w:t>
      </w: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  <w:r w:rsidRPr="00C162EE">
        <w:rPr>
          <w:noProof/>
          <w:lang w:val="sr-Cyrl-RS"/>
        </w:rPr>
        <w:t xml:space="preserve">  </w:t>
      </w:r>
      <w:r>
        <w:rPr>
          <w:noProof/>
          <w:lang w:val="sr-Latn-RS"/>
        </w:rPr>
        <w:t xml:space="preserve">           </w:t>
      </w:r>
      <w:r w:rsidRPr="00C162EE">
        <w:rPr>
          <w:noProof/>
          <w:lang w:val="sr-Cyrl-RS"/>
        </w:rPr>
        <w:t xml:space="preserve">  </w:t>
      </w:r>
    </w:p>
    <w:sectPr w:rsidR="00C162EE" w:rsidSect="00176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9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ACEF" w14:textId="77777777" w:rsidR="00FE476A" w:rsidRDefault="00FE476A">
      <w:r>
        <w:separator/>
      </w:r>
    </w:p>
  </w:endnote>
  <w:endnote w:type="continuationSeparator" w:id="0">
    <w:p w14:paraId="1D76DC39" w14:textId="77777777" w:rsidR="00FE476A" w:rsidRDefault="00F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B671" w14:textId="77777777" w:rsidR="00756094" w:rsidRDefault="00756094" w:rsidP="004E0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6CA6B" w14:textId="77777777" w:rsidR="00756094" w:rsidRDefault="00756094" w:rsidP="00653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FB70" w14:textId="77777777" w:rsidR="00C162EE" w:rsidRDefault="00C162EE" w:rsidP="005039D6">
    <w:pPr>
      <w:pStyle w:val="Footer"/>
      <w:ind w:right="360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99D1" w14:textId="77777777" w:rsidR="00C162EE" w:rsidRDefault="00C162EE" w:rsidP="005039D6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E6F1" w14:textId="77777777" w:rsidR="00FE476A" w:rsidRDefault="00FE476A">
      <w:r>
        <w:separator/>
      </w:r>
    </w:p>
  </w:footnote>
  <w:footnote w:type="continuationSeparator" w:id="0">
    <w:p w14:paraId="2B0135B5" w14:textId="77777777" w:rsidR="00FE476A" w:rsidRDefault="00FE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35F2" w14:textId="77777777" w:rsidR="00C162EE" w:rsidRDefault="00C16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FC9E" w14:textId="77777777" w:rsidR="00C162EE" w:rsidRDefault="00C162EE" w:rsidP="005039D6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DA9F" w14:textId="77777777" w:rsidR="00C162EE" w:rsidRDefault="00C162EE" w:rsidP="005039D6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74A9"/>
    <w:multiLevelType w:val="hybridMultilevel"/>
    <w:tmpl w:val="B27E196A"/>
    <w:lvl w:ilvl="0" w:tplc="3E8836C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AB44832"/>
    <w:multiLevelType w:val="hybridMultilevel"/>
    <w:tmpl w:val="F3AC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64D"/>
    <w:rsid w:val="00007478"/>
    <w:rsid w:val="00022E1A"/>
    <w:rsid w:val="0003072E"/>
    <w:rsid w:val="000334C8"/>
    <w:rsid w:val="00037058"/>
    <w:rsid w:val="0004074C"/>
    <w:rsid w:val="00042364"/>
    <w:rsid w:val="00042511"/>
    <w:rsid w:val="00050609"/>
    <w:rsid w:val="00063381"/>
    <w:rsid w:val="00067A0C"/>
    <w:rsid w:val="000826BB"/>
    <w:rsid w:val="00087028"/>
    <w:rsid w:val="0009186A"/>
    <w:rsid w:val="000A4388"/>
    <w:rsid w:val="000A7732"/>
    <w:rsid w:val="000C5832"/>
    <w:rsid w:val="000C6B59"/>
    <w:rsid w:val="000E72B3"/>
    <w:rsid w:val="000E73E3"/>
    <w:rsid w:val="00100806"/>
    <w:rsid w:val="00102654"/>
    <w:rsid w:val="00115CE1"/>
    <w:rsid w:val="00116142"/>
    <w:rsid w:val="00125813"/>
    <w:rsid w:val="00142D37"/>
    <w:rsid w:val="00146C54"/>
    <w:rsid w:val="00160FA4"/>
    <w:rsid w:val="00165819"/>
    <w:rsid w:val="00176AC5"/>
    <w:rsid w:val="001978C4"/>
    <w:rsid w:val="001B154F"/>
    <w:rsid w:val="001B3FC7"/>
    <w:rsid w:val="001B7F8E"/>
    <w:rsid w:val="001C1972"/>
    <w:rsid w:val="001C2041"/>
    <w:rsid w:val="001C3D52"/>
    <w:rsid w:val="001D746B"/>
    <w:rsid w:val="001F5D55"/>
    <w:rsid w:val="00204165"/>
    <w:rsid w:val="00206AE4"/>
    <w:rsid w:val="00215925"/>
    <w:rsid w:val="002269B2"/>
    <w:rsid w:val="00271E6F"/>
    <w:rsid w:val="00275126"/>
    <w:rsid w:val="002777ED"/>
    <w:rsid w:val="00280ED0"/>
    <w:rsid w:val="00281BE7"/>
    <w:rsid w:val="00292483"/>
    <w:rsid w:val="002C239F"/>
    <w:rsid w:val="002C428F"/>
    <w:rsid w:val="002E0E4C"/>
    <w:rsid w:val="002F7B30"/>
    <w:rsid w:val="00306FAF"/>
    <w:rsid w:val="003141EE"/>
    <w:rsid w:val="00323297"/>
    <w:rsid w:val="003378CC"/>
    <w:rsid w:val="00345081"/>
    <w:rsid w:val="00346B15"/>
    <w:rsid w:val="00347117"/>
    <w:rsid w:val="00361986"/>
    <w:rsid w:val="00363E8B"/>
    <w:rsid w:val="003663FF"/>
    <w:rsid w:val="00372EBF"/>
    <w:rsid w:val="0038565B"/>
    <w:rsid w:val="003A7854"/>
    <w:rsid w:val="003B3BFD"/>
    <w:rsid w:val="003B6D1F"/>
    <w:rsid w:val="003C5642"/>
    <w:rsid w:val="00400801"/>
    <w:rsid w:val="004038E7"/>
    <w:rsid w:val="00404071"/>
    <w:rsid w:val="004111DF"/>
    <w:rsid w:val="00425229"/>
    <w:rsid w:val="00433179"/>
    <w:rsid w:val="00447856"/>
    <w:rsid w:val="00451674"/>
    <w:rsid w:val="00452567"/>
    <w:rsid w:val="00457D3D"/>
    <w:rsid w:val="00463534"/>
    <w:rsid w:val="004641E5"/>
    <w:rsid w:val="004671A4"/>
    <w:rsid w:val="004969B9"/>
    <w:rsid w:val="004D570E"/>
    <w:rsid w:val="004E0E0D"/>
    <w:rsid w:val="004E667F"/>
    <w:rsid w:val="005039D6"/>
    <w:rsid w:val="00547E73"/>
    <w:rsid w:val="0055283D"/>
    <w:rsid w:val="0055570F"/>
    <w:rsid w:val="00594E38"/>
    <w:rsid w:val="00595942"/>
    <w:rsid w:val="005A0882"/>
    <w:rsid w:val="005A5BD6"/>
    <w:rsid w:val="005B010B"/>
    <w:rsid w:val="005B24FF"/>
    <w:rsid w:val="005D23AD"/>
    <w:rsid w:val="005D2E3E"/>
    <w:rsid w:val="005D6C43"/>
    <w:rsid w:val="005D7090"/>
    <w:rsid w:val="005E30C7"/>
    <w:rsid w:val="005E3661"/>
    <w:rsid w:val="005E3C3A"/>
    <w:rsid w:val="005E49F6"/>
    <w:rsid w:val="005F214D"/>
    <w:rsid w:val="005F47B9"/>
    <w:rsid w:val="005F5A3C"/>
    <w:rsid w:val="00615B17"/>
    <w:rsid w:val="00642454"/>
    <w:rsid w:val="00645867"/>
    <w:rsid w:val="00647303"/>
    <w:rsid w:val="0065350F"/>
    <w:rsid w:val="006615D2"/>
    <w:rsid w:val="00666D37"/>
    <w:rsid w:val="006755DF"/>
    <w:rsid w:val="00684F30"/>
    <w:rsid w:val="006A1680"/>
    <w:rsid w:val="006B02C5"/>
    <w:rsid w:val="006E3280"/>
    <w:rsid w:val="006E6030"/>
    <w:rsid w:val="006E732A"/>
    <w:rsid w:val="0070042D"/>
    <w:rsid w:val="00703016"/>
    <w:rsid w:val="0070423A"/>
    <w:rsid w:val="0070527E"/>
    <w:rsid w:val="00726F4D"/>
    <w:rsid w:val="00727A85"/>
    <w:rsid w:val="00755C56"/>
    <w:rsid w:val="00756094"/>
    <w:rsid w:val="00760A5A"/>
    <w:rsid w:val="00765B76"/>
    <w:rsid w:val="00781813"/>
    <w:rsid w:val="007917E9"/>
    <w:rsid w:val="007918B2"/>
    <w:rsid w:val="0079364D"/>
    <w:rsid w:val="007A2AA7"/>
    <w:rsid w:val="007A5734"/>
    <w:rsid w:val="007A7A22"/>
    <w:rsid w:val="007C413C"/>
    <w:rsid w:val="007D6A30"/>
    <w:rsid w:val="007F38BB"/>
    <w:rsid w:val="007F3980"/>
    <w:rsid w:val="007F7A8E"/>
    <w:rsid w:val="0080359B"/>
    <w:rsid w:val="00804164"/>
    <w:rsid w:val="00805463"/>
    <w:rsid w:val="0081373D"/>
    <w:rsid w:val="0082661A"/>
    <w:rsid w:val="00834236"/>
    <w:rsid w:val="00836FB4"/>
    <w:rsid w:val="00837B26"/>
    <w:rsid w:val="00851B4A"/>
    <w:rsid w:val="00852970"/>
    <w:rsid w:val="00861246"/>
    <w:rsid w:val="00865420"/>
    <w:rsid w:val="00866DB5"/>
    <w:rsid w:val="00867A17"/>
    <w:rsid w:val="0087376D"/>
    <w:rsid w:val="00873C7F"/>
    <w:rsid w:val="0088534F"/>
    <w:rsid w:val="008A0B4E"/>
    <w:rsid w:val="008A26CC"/>
    <w:rsid w:val="008A67C3"/>
    <w:rsid w:val="008A7872"/>
    <w:rsid w:val="008A7A8C"/>
    <w:rsid w:val="008B3135"/>
    <w:rsid w:val="008B4ECF"/>
    <w:rsid w:val="008C1F36"/>
    <w:rsid w:val="008D4B78"/>
    <w:rsid w:val="008D7EBC"/>
    <w:rsid w:val="008F0688"/>
    <w:rsid w:val="00907C7B"/>
    <w:rsid w:val="00912BDD"/>
    <w:rsid w:val="00916F50"/>
    <w:rsid w:val="00930AB8"/>
    <w:rsid w:val="009346CF"/>
    <w:rsid w:val="00945C65"/>
    <w:rsid w:val="00950287"/>
    <w:rsid w:val="009563E2"/>
    <w:rsid w:val="00960CBF"/>
    <w:rsid w:val="00961149"/>
    <w:rsid w:val="00972661"/>
    <w:rsid w:val="0098068D"/>
    <w:rsid w:val="00987784"/>
    <w:rsid w:val="00990B9F"/>
    <w:rsid w:val="009A3067"/>
    <w:rsid w:val="009A54AC"/>
    <w:rsid w:val="009A5D6C"/>
    <w:rsid w:val="009B7C49"/>
    <w:rsid w:val="009C0177"/>
    <w:rsid w:val="009C6CF3"/>
    <w:rsid w:val="009D234B"/>
    <w:rsid w:val="009E29F3"/>
    <w:rsid w:val="009F3269"/>
    <w:rsid w:val="00A0300F"/>
    <w:rsid w:val="00A13A20"/>
    <w:rsid w:val="00A25CCA"/>
    <w:rsid w:val="00A3162B"/>
    <w:rsid w:val="00A411B4"/>
    <w:rsid w:val="00A4479B"/>
    <w:rsid w:val="00A46F7D"/>
    <w:rsid w:val="00A47D06"/>
    <w:rsid w:val="00A505F0"/>
    <w:rsid w:val="00A64AA9"/>
    <w:rsid w:val="00A64F23"/>
    <w:rsid w:val="00A656B6"/>
    <w:rsid w:val="00A677C5"/>
    <w:rsid w:val="00A70935"/>
    <w:rsid w:val="00A7293A"/>
    <w:rsid w:val="00A76086"/>
    <w:rsid w:val="00A845A5"/>
    <w:rsid w:val="00A91AD1"/>
    <w:rsid w:val="00AB1442"/>
    <w:rsid w:val="00AB2953"/>
    <w:rsid w:val="00AB3B72"/>
    <w:rsid w:val="00AB7AB7"/>
    <w:rsid w:val="00AD5C11"/>
    <w:rsid w:val="00AE454E"/>
    <w:rsid w:val="00AF012E"/>
    <w:rsid w:val="00B13270"/>
    <w:rsid w:val="00B17CA4"/>
    <w:rsid w:val="00B31F62"/>
    <w:rsid w:val="00B43114"/>
    <w:rsid w:val="00B47055"/>
    <w:rsid w:val="00B50CBE"/>
    <w:rsid w:val="00B518B0"/>
    <w:rsid w:val="00B729B4"/>
    <w:rsid w:val="00B756F7"/>
    <w:rsid w:val="00B7718A"/>
    <w:rsid w:val="00B845DD"/>
    <w:rsid w:val="00B92C57"/>
    <w:rsid w:val="00B95575"/>
    <w:rsid w:val="00BA2C0B"/>
    <w:rsid w:val="00BA760E"/>
    <w:rsid w:val="00BB7EB2"/>
    <w:rsid w:val="00BD1B15"/>
    <w:rsid w:val="00BD3C6A"/>
    <w:rsid w:val="00BD4824"/>
    <w:rsid w:val="00BD551B"/>
    <w:rsid w:val="00BF13ED"/>
    <w:rsid w:val="00C10F2F"/>
    <w:rsid w:val="00C1393E"/>
    <w:rsid w:val="00C162EE"/>
    <w:rsid w:val="00C238CA"/>
    <w:rsid w:val="00C33A8A"/>
    <w:rsid w:val="00C50D25"/>
    <w:rsid w:val="00C602FA"/>
    <w:rsid w:val="00C6751A"/>
    <w:rsid w:val="00C96A8E"/>
    <w:rsid w:val="00CA1723"/>
    <w:rsid w:val="00CA415C"/>
    <w:rsid w:val="00CC060D"/>
    <w:rsid w:val="00CD0B06"/>
    <w:rsid w:val="00CE3E17"/>
    <w:rsid w:val="00CF0997"/>
    <w:rsid w:val="00CF7989"/>
    <w:rsid w:val="00D03DF7"/>
    <w:rsid w:val="00D051D1"/>
    <w:rsid w:val="00D22ACE"/>
    <w:rsid w:val="00D238B3"/>
    <w:rsid w:val="00D350A8"/>
    <w:rsid w:val="00D360B9"/>
    <w:rsid w:val="00D42BCE"/>
    <w:rsid w:val="00D53668"/>
    <w:rsid w:val="00D53FA4"/>
    <w:rsid w:val="00D62CCF"/>
    <w:rsid w:val="00D826AF"/>
    <w:rsid w:val="00D828F3"/>
    <w:rsid w:val="00D83161"/>
    <w:rsid w:val="00D858E0"/>
    <w:rsid w:val="00DA6016"/>
    <w:rsid w:val="00DA7578"/>
    <w:rsid w:val="00DE5C35"/>
    <w:rsid w:val="00E07D3C"/>
    <w:rsid w:val="00E21490"/>
    <w:rsid w:val="00E22391"/>
    <w:rsid w:val="00E32056"/>
    <w:rsid w:val="00E3372C"/>
    <w:rsid w:val="00E37930"/>
    <w:rsid w:val="00E458F5"/>
    <w:rsid w:val="00E62FCA"/>
    <w:rsid w:val="00E64F52"/>
    <w:rsid w:val="00E74257"/>
    <w:rsid w:val="00E803B5"/>
    <w:rsid w:val="00EB1EAB"/>
    <w:rsid w:val="00ED0EE0"/>
    <w:rsid w:val="00EF26A0"/>
    <w:rsid w:val="00F131F2"/>
    <w:rsid w:val="00F167E6"/>
    <w:rsid w:val="00F6023B"/>
    <w:rsid w:val="00F65077"/>
    <w:rsid w:val="00F71900"/>
    <w:rsid w:val="00F740A6"/>
    <w:rsid w:val="00F83355"/>
    <w:rsid w:val="00F953AC"/>
    <w:rsid w:val="00FA0462"/>
    <w:rsid w:val="00FB769A"/>
    <w:rsid w:val="00FC13EB"/>
    <w:rsid w:val="00FC4E69"/>
    <w:rsid w:val="00FC5F72"/>
    <w:rsid w:val="00FD3EBB"/>
    <w:rsid w:val="00FD55AC"/>
    <w:rsid w:val="00FE476A"/>
    <w:rsid w:val="00FF06C5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4C05"/>
  <w15:chartTrackingRefBased/>
  <w15:docId w15:val="{BD5AB1DE-9B37-492C-A917-30D13D05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22A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350F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65350F"/>
  </w:style>
  <w:style w:type="paragraph" w:styleId="Header">
    <w:name w:val="header"/>
    <w:basedOn w:val="Normal"/>
    <w:link w:val="HeaderChar"/>
    <w:rsid w:val="00A91A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1A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Mladen Gavric</cp:lastModifiedBy>
  <cp:revision>2</cp:revision>
  <cp:lastPrinted>2020-04-22T12:11:00Z</cp:lastPrinted>
  <dcterms:created xsi:type="dcterms:W3CDTF">2020-09-02T10:16:00Z</dcterms:created>
  <dcterms:modified xsi:type="dcterms:W3CDTF">2020-09-02T10:16:00Z</dcterms:modified>
</cp:coreProperties>
</file>